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1292C" w14:textId="77777777" w:rsidR="00830ABA" w:rsidRDefault="00F8731E" w:rsidP="00830ABA">
      <w:pPr>
        <w:ind w:left="2127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830ABA">
        <w:rPr>
          <w:noProof/>
          <w:lang w:val="ru-RU" w:eastAsia="ru-RU"/>
        </w:rPr>
        <w:drawing>
          <wp:inline distT="0" distB="0" distL="0" distR="0" wp14:anchorId="75410558" wp14:editId="5A76F063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7504" w14:textId="77777777" w:rsidR="00830ABA" w:rsidRDefault="00830ABA" w:rsidP="00830ABA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КОЗЯТИНСЬКА МІСЬКА РАДА </w:t>
      </w:r>
    </w:p>
    <w:p w14:paraId="04271A5C" w14:textId="77777777" w:rsidR="00830ABA" w:rsidRDefault="00830ABA" w:rsidP="00830ABA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 ОБЛАСТІ</w:t>
      </w:r>
    </w:p>
    <w:p w14:paraId="6B2AF14B" w14:textId="77777777" w:rsidR="00830ABA" w:rsidRDefault="00830ABA" w:rsidP="00830ABA">
      <w:pPr>
        <w:jc w:val="center"/>
        <w:rPr>
          <w:color w:val="000000"/>
          <w:sz w:val="28"/>
          <w:szCs w:val="28"/>
        </w:rPr>
      </w:pPr>
    </w:p>
    <w:p w14:paraId="6977BB16" w14:textId="77777777" w:rsidR="00830ABA" w:rsidRDefault="00830ABA" w:rsidP="00830AB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31512A1D" w14:textId="77777777" w:rsidR="00830ABA" w:rsidRDefault="00830ABA" w:rsidP="00830ABA">
      <w:pPr>
        <w:jc w:val="center"/>
        <w:rPr>
          <w:color w:val="000000"/>
          <w:sz w:val="28"/>
          <w:szCs w:val="28"/>
        </w:rPr>
      </w:pPr>
    </w:p>
    <w:p w14:paraId="11C95C53" w14:textId="775C2CC8" w:rsidR="00830ABA" w:rsidRDefault="00830ABA" w:rsidP="00830ABA">
      <w:pPr>
        <w:tabs>
          <w:tab w:val="left" w:pos="2611"/>
          <w:tab w:val="left" w:pos="4363"/>
        </w:tabs>
        <w:spacing w:before="1"/>
        <w:ind w:left="411" w:hanging="978"/>
        <w:rPr>
          <w:rFonts w:eastAsiaTheme="minorEastAsia"/>
          <w:sz w:val="28"/>
          <w:szCs w:val="22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u w:val="single"/>
        </w:rPr>
        <w:t xml:space="preserve">   26.07.2024 р. 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 154</w:t>
      </w:r>
      <w:r>
        <w:rPr>
          <w:sz w:val="28"/>
          <w:u w:val="single"/>
        </w:rPr>
        <w:t>9</w:t>
      </w:r>
      <w:r>
        <w:rPr>
          <w:sz w:val="28"/>
          <w:u w:val="single"/>
        </w:rPr>
        <w:t>-VІІІ</w:t>
      </w:r>
      <w:r>
        <w:rPr>
          <w:sz w:val="28"/>
        </w:rPr>
        <w:tab/>
        <w:t xml:space="preserve">                       </w:t>
      </w:r>
      <w:r>
        <w:rPr>
          <w:sz w:val="28"/>
          <w:u w:val="single"/>
        </w:rPr>
        <w:t xml:space="preserve">   47 (п) </w:t>
      </w:r>
      <w:r>
        <w:rPr>
          <w:color w:val="FF0000"/>
          <w:sz w:val="28"/>
        </w:rPr>
        <w:t xml:space="preserve"> </w:t>
      </w:r>
      <w:r>
        <w:rPr>
          <w:bCs/>
          <w:sz w:val="28"/>
          <w:szCs w:val="28"/>
        </w:rPr>
        <w:t xml:space="preserve">сесія </w:t>
      </w:r>
      <w:r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</w:rPr>
        <w:t xml:space="preserve"> скликання</w:t>
      </w:r>
    </w:p>
    <w:p w14:paraId="7F5DB2CC" w14:textId="74E7A20F" w:rsidR="00BC57A8" w:rsidRDefault="00BC57A8" w:rsidP="00830ABA">
      <w:pPr>
        <w:ind w:left="2127"/>
        <w:rPr>
          <w:color w:val="000000"/>
          <w:sz w:val="28"/>
          <w:szCs w:val="28"/>
        </w:rPr>
      </w:pPr>
    </w:p>
    <w:p w14:paraId="48A132B8" w14:textId="77777777" w:rsidR="00BC57A8" w:rsidRDefault="00BC57A8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</w:p>
    <w:p w14:paraId="6B23AB5C" w14:textId="06200471" w:rsidR="00BC57A8" w:rsidRDefault="00F8731E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міської Програми розвитку житлово-комунального господарства та благоустрою Козятинської міської територіальної громади на 2022р.-2024 р.</w:t>
      </w:r>
    </w:p>
    <w:p w14:paraId="155706DF" w14:textId="66FB6E65" w:rsidR="007E58FB" w:rsidRDefault="007E58FB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грейдування</w:t>
      </w:r>
      <w:proofErr w:type="spellEnd"/>
      <w:r>
        <w:rPr>
          <w:b/>
          <w:sz w:val="28"/>
          <w:szCs w:val="28"/>
        </w:rPr>
        <w:t xml:space="preserve"> та відсипка доріг)</w:t>
      </w:r>
    </w:p>
    <w:p w14:paraId="5271E58D" w14:textId="77777777" w:rsidR="00BC57A8" w:rsidRDefault="00BC57A8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</w:p>
    <w:p w14:paraId="7680393F" w14:textId="77777777" w:rsidR="00BC57A8" w:rsidRDefault="00BC57A8">
      <w:pPr>
        <w:rPr>
          <w:sz w:val="28"/>
          <w:szCs w:val="28"/>
        </w:rPr>
      </w:pPr>
    </w:p>
    <w:p w14:paraId="30211CB9" w14:textId="77777777" w:rsidR="00BC57A8" w:rsidRDefault="00F873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 України  «Про місцеве самоврядування в Україні», «Про благоустрій населених пунктів», 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призначення, для поліпшення якості комунальних послуг та благоустрою, міська рада</w:t>
      </w:r>
    </w:p>
    <w:p w14:paraId="0157C259" w14:textId="77777777" w:rsidR="00BC57A8" w:rsidRPr="00830ABA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1EC77B58" w14:textId="65B51515" w:rsidR="00BC57A8" w:rsidRDefault="00F873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І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Ш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</w:t>
      </w:r>
      <w:r w:rsidR="00830A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:</w:t>
      </w:r>
    </w:p>
    <w:p w14:paraId="65D39C7C" w14:textId="77777777" w:rsidR="00BC57A8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2272B43" w14:textId="77777777" w:rsidR="00BC57A8" w:rsidRDefault="00F8731E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зміни до міської Програми розвитку житлово-комунального господарства та благоустрою Козятинської міської територіальної громади на 2022 р.- 2024 р. у новій редакції</w:t>
      </w:r>
    </w:p>
    <w:p w14:paraId="33B35BD8" w14:textId="77777777" w:rsidR="00BC57A8" w:rsidRPr="00830ABA" w:rsidRDefault="00F8731E" w:rsidP="00F873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2" w:firstLine="425"/>
        <w:jc w:val="both"/>
        <w:rPr>
          <w:sz w:val="28"/>
          <w:szCs w:val="28"/>
        </w:rPr>
      </w:pPr>
      <w:r w:rsidRPr="00830ABA">
        <w:rPr>
          <w:sz w:val="28"/>
          <w:szCs w:val="28"/>
        </w:rPr>
        <w:t>Включити до Плану заходів з ремонту та утримання вулиць та доріг Козятинської міської територіальної громади на 2022р.-2024р.</w:t>
      </w:r>
      <w:r w:rsidRPr="00830ABA">
        <w:rPr>
          <w:color w:val="000000"/>
          <w:sz w:val="28"/>
          <w:szCs w:val="28"/>
        </w:rPr>
        <w:t xml:space="preserve"> </w:t>
      </w:r>
      <w:r w:rsidRPr="00830ABA">
        <w:rPr>
          <w:sz w:val="28"/>
          <w:szCs w:val="28"/>
        </w:rPr>
        <w:t xml:space="preserve">заходи з </w:t>
      </w:r>
      <w:proofErr w:type="spellStart"/>
      <w:r w:rsidRPr="00830ABA">
        <w:rPr>
          <w:sz w:val="28"/>
          <w:szCs w:val="28"/>
        </w:rPr>
        <w:t>грейдування</w:t>
      </w:r>
      <w:proofErr w:type="spellEnd"/>
      <w:r w:rsidRPr="00830ABA">
        <w:rPr>
          <w:sz w:val="28"/>
          <w:szCs w:val="28"/>
        </w:rPr>
        <w:t xml:space="preserve"> та відсипки доріг: </w:t>
      </w:r>
    </w:p>
    <w:p w14:paraId="02D73149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с.Кордишівка</w:t>
      </w:r>
      <w:proofErr w:type="spellEnd"/>
      <w:r w:rsidRPr="00830ABA">
        <w:rPr>
          <w:bCs/>
          <w:sz w:val="28"/>
          <w:szCs w:val="28"/>
        </w:rPr>
        <w:t xml:space="preserve">: вул. Аграрна, вул. Гайдамацька, вул. Героїв Майдану, вул. Джерельна, вул. Зарічна, вул. Затишна, вул. Захисників України, вул. Йосипа </w:t>
      </w:r>
      <w:proofErr w:type="spellStart"/>
      <w:r w:rsidRPr="00830ABA">
        <w:rPr>
          <w:bCs/>
          <w:sz w:val="28"/>
          <w:szCs w:val="28"/>
        </w:rPr>
        <w:t>Косюка</w:t>
      </w:r>
      <w:proofErr w:type="spellEnd"/>
      <w:r w:rsidRPr="00830ABA">
        <w:rPr>
          <w:bCs/>
          <w:sz w:val="28"/>
          <w:szCs w:val="28"/>
        </w:rPr>
        <w:t xml:space="preserve">, вул. Лесі Українки, вул. Лісова, вул. Лозова, </w:t>
      </w:r>
      <w:proofErr w:type="spellStart"/>
      <w:r w:rsidRPr="00830ABA">
        <w:rPr>
          <w:bCs/>
          <w:sz w:val="28"/>
          <w:szCs w:val="28"/>
        </w:rPr>
        <w:t>вул.Миру</w:t>
      </w:r>
      <w:proofErr w:type="spellEnd"/>
      <w:r w:rsidRPr="00830ABA">
        <w:rPr>
          <w:bCs/>
          <w:sz w:val="28"/>
          <w:szCs w:val="28"/>
        </w:rPr>
        <w:t xml:space="preserve">, вул. Молодіжна, вул. Польова, вул. Садова, вул. Степова, вул. Українська, вул. Урожайна, </w:t>
      </w:r>
      <w:proofErr w:type="spellStart"/>
      <w:r w:rsidRPr="00830ABA">
        <w:rPr>
          <w:bCs/>
          <w:sz w:val="28"/>
          <w:szCs w:val="28"/>
        </w:rPr>
        <w:t>вул.Федора</w:t>
      </w:r>
      <w:proofErr w:type="spellEnd"/>
      <w:r w:rsidRPr="00830ABA">
        <w:rPr>
          <w:bCs/>
          <w:sz w:val="28"/>
          <w:szCs w:val="28"/>
        </w:rPr>
        <w:t xml:space="preserve"> Маківчука, вул. Хліборобна, вул. Шевченка,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Вишневий, </w:t>
      </w:r>
      <w:proofErr w:type="spellStart"/>
      <w:r w:rsidRPr="00830ABA">
        <w:rPr>
          <w:bCs/>
          <w:sz w:val="28"/>
          <w:szCs w:val="28"/>
        </w:rPr>
        <w:t>пров.Щасливий</w:t>
      </w:r>
      <w:proofErr w:type="spellEnd"/>
      <w:r w:rsidRPr="00830ABA">
        <w:rPr>
          <w:bCs/>
          <w:sz w:val="28"/>
          <w:szCs w:val="28"/>
        </w:rPr>
        <w:t>;</w:t>
      </w:r>
    </w:p>
    <w:p w14:paraId="148A7066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с.Королівка</w:t>
      </w:r>
      <w:proofErr w:type="spellEnd"/>
      <w:r w:rsidRPr="00830ABA">
        <w:rPr>
          <w:bCs/>
          <w:sz w:val="28"/>
          <w:szCs w:val="28"/>
        </w:rPr>
        <w:t xml:space="preserve">: </w:t>
      </w:r>
      <w:proofErr w:type="spellStart"/>
      <w:r w:rsidRPr="00830ABA">
        <w:rPr>
          <w:bCs/>
          <w:sz w:val="28"/>
          <w:szCs w:val="28"/>
        </w:rPr>
        <w:t>вул.Миру</w:t>
      </w:r>
      <w:proofErr w:type="spellEnd"/>
      <w:r w:rsidRPr="00830ABA">
        <w:rPr>
          <w:bCs/>
          <w:sz w:val="28"/>
          <w:szCs w:val="28"/>
        </w:rPr>
        <w:t>;</w:t>
      </w:r>
    </w:p>
    <w:p w14:paraId="1E06B959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с.Прушинка</w:t>
      </w:r>
      <w:proofErr w:type="spellEnd"/>
      <w:r w:rsidRPr="00830ABA">
        <w:rPr>
          <w:bCs/>
          <w:sz w:val="28"/>
          <w:szCs w:val="28"/>
        </w:rPr>
        <w:t>: вул. Загребельна, вул. Польова, вул. Стельмаха, вул. Травнева;</w:t>
      </w:r>
    </w:p>
    <w:p w14:paraId="03014FF8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с.Махаринці</w:t>
      </w:r>
      <w:proofErr w:type="spellEnd"/>
      <w:r w:rsidRPr="00830ABA">
        <w:rPr>
          <w:bCs/>
          <w:sz w:val="28"/>
          <w:szCs w:val="28"/>
        </w:rPr>
        <w:t xml:space="preserve">: вул. Калинова,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Вишневий,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Лісовий, вул. Лісова, вул. Привокзальна, вул. Польова,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Дружній, вул. Травнева, вул. Лугова,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Затишний, вул. Берегова, вул. Виноградна, вул. Березова, вул. Трудова, вул. Джерельна, вул. Веселкова, вул. Центральна, вул. Молодіжна, вул. </w:t>
      </w:r>
      <w:r w:rsidRPr="00830ABA">
        <w:rPr>
          <w:bCs/>
          <w:sz w:val="28"/>
          <w:szCs w:val="28"/>
        </w:rPr>
        <w:lastRenderedPageBreak/>
        <w:t xml:space="preserve">Робітнича, вул. Веселкова, вул. Волошкова, вул. Садова,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Набережний, вул. Лікарняна, вул. Шевченка, вул. </w:t>
      </w:r>
      <w:proofErr w:type="spellStart"/>
      <w:r w:rsidRPr="00830ABA">
        <w:rPr>
          <w:bCs/>
          <w:sz w:val="28"/>
          <w:szCs w:val="28"/>
        </w:rPr>
        <w:t>Талимонівська</w:t>
      </w:r>
      <w:proofErr w:type="spellEnd"/>
      <w:r w:rsidRPr="00830ABA">
        <w:rPr>
          <w:bCs/>
          <w:sz w:val="28"/>
          <w:szCs w:val="28"/>
        </w:rPr>
        <w:t>, вул. Хутірська;</w:t>
      </w:r>
    </w:p>
    <w:p w14:paraId="64659F41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с.Пиковець</w:t>
      </w:r>
      <w:proofErr w:type="spellEnd"/>
      <w:r w:rsidRPr="00830ABA">
        <w:rPr>
          <w:bCs/>
          <w:sz w:val="28"/>
          <w:szCs w:val="28"/>
        </w:rPr>
        <w:t xml:space="preserve">: </w:t>
      </w:r>
      <w:proofErr w:type="spellStart"/>
      <w:r w:rsidRPr="00830ABA">
        <w:rPr>
          <w:bCs/>
          <w:sz w:val="28"/>
          <w:szCs w:val="28"/>
        </w:rPr>
        <w:t>вул.Ворошилова</w:t>
      </w:r>
      <w:proofErr w:type="spellEnd"/>
      <w:r w:rsidRPr="00830ABA">
        <w:rPr>
          <w:bCs/>
          <w:sz w:val="28"/>
          <w:szCs w:val="28"/>
        </w:rPr>
        <w:t xml:space="preserve">, вул. Вербова, вул. Перемоги,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Шевченка, вул. Дружби,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Незалежності,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</w:t>
      </w:r>
      <w:proofErr w:type="spellStart"/>
      <w:r w:rsidRPr="00830ABA">
        <w:rPr>
          <w:bCs/>
          <w:sz w:val="28"/>
          <w:szCs w:val="28"/>
        </w:rPr>
        <w:t>І.Франка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Миру, вул. Івана Богуна, вул. Шкільна,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>. Шкільний, вул. Космонавтів, вул. Пшенична, вул. Польова, вул. Весела;</w:t>
      </w:r>
    </w:p>
    <w:p w14:paraId="299B695E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с.Пустоха</w:t>
      </w:r>
      <w:proofErr w:type="spellEnd"/>
      <w:r w:rsidRPr="00830ABA">
        <w:rPr>
          <w:bCs/>
          <w:sz w:val="28"/>
          <w:szCs w:val="28"/>
        </w:rPr>
        <w:t>: вул. Миру, вул. Івана Франка, вул. Шкільна, вул. Івана Богуна, вул. Лесі Українки;</w:t>
      </w:r>
    </w:p>
    <w:p w14:paraId="4A260314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с.Сестринівка</w:t>
      </w:r>
      <w:proofErr w:type="spellEnd"/>
      <w:r w:rsidRPr="00830ABA">
        <w:rPr>
          <w:bCs/>
          <w:sz w:val="28"/>
          <w:szCs w:val="28"/>
        </w:rPr>
        <w:t xml:space="preserve">: вул. Польова, </w:t>
      </w:r>
      <w:proofErr w:type="spellStart"/>
      <w:r w:rsidRPr="00830ABA">
        <w:rPr>
          <w:bCs/>
          <w:sz w:val="28"/>
          <w:szCs w:val="28"/>
        </w:rPr>
        <w:t>вул.Лісова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вул.Грушевського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вул.Шевченка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вул.Залізнична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вул.Садова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вул.Київська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вул.Шкільна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вул.Поштова</w:t>
      </w:r>
      <w:proofErr w:type="spellEnd"/>
      <w:r w:rsidRPr="00830ABA">
        <w:rPr>
          <w:bCs/>
          <w:sz w:val="28"/>
          <w:szCs w:val="28"/>
        </w:rPr>
        <w:t xml:space="preserve">, вул. </w:t>
      </w:r>
      <w:proofErr w:type="spellStart"/>
      <w:r w:rsidRPr="00830ABA">
        <w:rPr>
          <w:bCs/>
          <w:sz w:val="28"/>
          <w:szCs w:val="28"/>
        </w:rPr>
        <w:t>Шапова</w:t>
      </w:r>
      <w:proofErr w:type="spellEnd"/>
      <w:r w:rsidRPr="00830ABA">
        <w:rPr>
          <w:bCs/>
          <w:sz w:val="28"/>
          <w:szCs w:val="28"/>
        </w:rPr>
        <w:t xml:space="preserve">; </w:t>
      </w:r>
    </w:p>
    <w:p w14:paraId="2F50FE7E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с.Сигнал</w:t>
      </w:r>
      <w:proofErr w:type="spellEnd"/>
      <w:r w:rsidRPr="00830ABA">
        <w:rPr>
          <w:bCs/>
          <w:sz w:val="28"/>
          <w:szCs w:val="28"/>
        </w:rPr>
        <w:t xml:space="preserve">: </w:t>
      </w:r>
      <w:proofErr w:type="spellStart"/>
      <w:r w:rsidRPr="00830ABA">
        <w:rPr>
          <w:bCs/>
          <w:sz w:val="28"/>
          <w:szCs w:val="28"/>
        </w:rPr>
        <w:t>вул</w:t>
      </w:r>
      <w:proofErr w:type="spellEnd"/>
      <w:r w:rsidRPr="00830ABA">
        <w:rPr>
          <w:bCs/>
          <w:sz w:val="28"/>
          <w:szCs w:val="28"/>
        </w:rPr>
        <w:t xml:space="preserve"> Володимирівська, вул. Житомирська, вул. Івана Франка, вул. Іллі Антонюка, </w:t>
      </w:r>
      <w:proofErr w:type="spellStart"/>
      <w:r w:rsidRPr="00830ABA">
        <w:rPr>
          <w:bCs/>
          <w:sz w:val="28"/>
          <w:szCs w:val="28"/>
        </w:rPr>
        <w:t>вул.Набережна</w:t>
      </w:r>
      <w:proofErr w:type="spellEnd"/>
      <w:r w:rsidRPr="00830ABA">
        <w:rPr>
          <w:bCs/>
          <w:sz w:val="28"/>
          <w:szCs w:val="28"/>
        </w:rPr>
        <w:t xml:space="preserve">, вул. Новоселів, </w:t>
      </w:r>
      <w:proofErr w:type="spellStart"/>
      <w:r w:rsidRPr="00830ABA">
        <w:rPr>
          <w:bCs/>
          <w:sz w:val="28"/>
          <w:szCs w:val="28"/>
        </w:rPr>
        <w:t>вул</w:t>
      </w:r>
      <w:proofErr w:type="spellEnd"/>
      <w:r w:rsidRPr="00830ABA">
        <w:rPr>
          <w:bCs/>
          <w:sz w:val="28"/>
          <w:szCs w:val="28"/>
        </w:rPr>
        <w:t xml:space="preserve"> Одеська, </w:t>
      </w:r>
      <w:proofErr w:type="spellStart"/>
      <w:r w:rsidRPr="00830ABA">
        <w:rPr>
          <w:bCs/>
          <w:sz w:val="28"/>
          <w:szCs w:val="28"/>
        </w:rPr>
        <w:t>вул</w:t>
      </w:r>
      <w:proofErr w:type="spellEnd"/>
      <w:r w:rsidRPr="00830ABA">
        <w:rPr>
          <w:bCs/>
          <w:sz w:val="28"/>
          <w:szCs w:val="28"/>
        </w:rPr>
        <w:t xml:space="preserve"> Софіївська, </w:t>
      </w:r>
      <w:proofErr w:type="spellStart"/>
      <w:r w:rsidRPr="00830ABA">
        <w:rPr>
          <w:bCs/>
          <w:sz w:val="28"/>
          <w:szCs w:val="28"/>
        </w:rPr>
        <w:t>вул</w:t>
      </w:r>
      <w:proofErr w:type="spellEnd"/>
      <w:r w:rsidRPr="00830ABA">
        <w:rPr>
          <w:bCs/>
          <w:sz w:val="28"/>
          <w:szCs w:val="28"/>
        </w:rPr>
        <w:t xml:space="preserve"> </w:t>
      </w:r>
      <w:proofErr w:type="spellStart"/>
      <w:r w:rsidRPr="00830ABA">
        <w:rPr>
          <w:bCs/>
          <w:sz w:val="28"/>
          <w:szCs w:val="28"/>
        </w:rPr>
        <w:t>Тренчинська</w:t>
      </w:r>
      <w:proofErr w:type="spellEnd"/>
      <w:r w:rsidRPr="00830ABA">
        <w:rPr>
          <w:bCs/>
          <w:sz w:val="28"/>
          <w:szCs w:val="28"/>
        </w:rPr>
        <w:t xml:space="preserve">, вул. Шевченка, </w:t>
      </w:r>
      <w:proofErr w:type="spellStart"/>
      <w:r w:rsidRPr="00830ABA">
        <w:rPr>
          <w:bCs/>
          <w:sz w:val="28"/>
          <w:szCs w:val="28"/>
        </w:rPr>
        <w:t>вул</w:t>
      </w:r>
      <w:proofErr w:type="spellEnd"/>
      <w:r w:rsidRPr="00830ABA">
        <w:rPr>
          <w:bCs/>
          <w:sz w:val="28"/>
          <w:szCs w:val="28"/>
        </w:rPr>
        <w:t xml:space="preserve"> Ярослава Мудрого,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Володимирівський,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Затишний, провулок </w:t>
      </w:r>
      <w:proofErr w:type="spellStart"/>
      <w:r w:rsidRPr="00830ABA">
        <w:rPr>
          <w:bCs/>
          <w:sz w:val="28"/>
          <w:szCs w:val="28"/>
        </w:rPr>
        <w:t>Б.Хмельницького</w:t>
      </w:r>
      <w:proofErr w:type="spellEnd"/>
      <w:r w:rsidRPr="00830ABA">
        <w:rPr>
          <w:bCs/>
          <w:sz w:val="28"/>
          <w:szCs w:val="28"/>
        </w:rPr>
        <w:t xml:space="preserve">, провулок Соборний,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Сонячний,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Янтарний,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>. Ярослава Мудрого</w:t>
      </w:r>
    </w:p>
    <w:p w14:paraId="513FF4A6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с.Сокілець</w:t>
      </w:r>
      <w:proofErr w:type="spellEnd"/>
      <w:r w:rsidRPr="00830ABA">
        <w:rPr>
          <w:bCs/>
          <w:sz w:val="28"/>
          <w:szCs w:val="28"/>
        </w:rPr>
        <w:t xml:space="preserve">: </w:t>
      </w:r>
      <w:proofErr w:type="spellStart"/>
      <w:r w:rsidRPr="00830ABA">
        <w:rPr>
          <w:bCs/>
          <w:sz w:val="28"/>
          <w:szCs w:val="28"/>
        </w:rPr>
        <w:t>вул.Богдана</w:t>
      </w:r>
      <w:proofErr w:type="spellEnd"/>
      <w:r w:rsidRPr="00830ABA">
        <w:rPr>
          <w:bCs/>
          <w:sz w:val="28"/>
          <w:szCs w:val="28"/>
        </w:rPr>
        <w:t xml:space="preserve"> Хмельницького, </w:t>
      </w:r>
      <w:proofErr w:type="spellStart"/>
      <w:r w:rsidRPr="00830ABA">
        <w:rPr>
          <w:bCs/>
          <w:sz w:val="28"/>
          <w:szCs w:val="28"/>
        </w:rPr>
        <w:t>вул.Козацька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вул.Коцюбинського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вул.Лесі</w:t>
      </w:r>
      <w:proofErr w:type="spellEnd"/>
      <w:r w:rsidRPr="00830ABA">
        <w:rPr>
          <w:bCs/>
          <w:sz w:val="28"/>
          <w:szCs w:val="28"/>
        </w:rPr>
        <w:t xml:space="preserve"> Українки, </w:t>
      </w:r>
      <w:proofErr w:type="spellStart"/>
      <w:r w:rsidRPr="00830ABA">
        <w:rPr>
          <w:bCs/>
          <w:sz w:val="28"/>
          <w:szCs w:val="28"/>
        </w:rPr>
        <w:t>вул.Перемоги</w:t>
      </w:r>
      <w:proofErr w:type="spellEnd"/>
      <w:r w:rsidRPr="00830ABA">
        <w:rPr>
          <w:bCs/>
          <w:sz w:val="28"/>
          <w:szCs w:val="28"/>
        </w:rPr>
        <w:t xml:space="preserve">, вул. Південна, </w:t>
      </w:r>
      <w:proofErr w:type="spellStart"/>
      <w:r w:rsidRPr="00830ABA">
        <w:rPr>
          <w:bCs/>
          <w:sz w:val="28"/>
          <w:szCs w:val="28"/>
        </w:rPr>
        <w:t>вул.Польова</w:t>
      </w:r>
      <w:proofErr w:type="spellEnd"/>
      <w:r w:rsidRPr="00830ABA">
        <w:rPr>
          <w:bCs/>
          <w:sz w:val="28"/>
          <w:szCs w:val="28"/>
        </w:rPr>
        <w:t>, вул. Шевченка;</w:t>
      </w:r>
    </w:p>
    <w:p w14:paraId="1D996C15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с.Титусівка</w:t>
      </w:r>
      <w:proofErr w:type="spellEnd"/>
      <w:r w:rsidRPr="00830ABA">
        <w:rPr>
          <w:bCs/>
          <w:sz w:val="28"/>
          <w:szCs w:val="28"/>
        </w:rPr>
        <w:t>: вул. Мужності, вул. Перемоги, вул. Шевченка, вул. Щаслива, вул. Захисників України, провулок Мужності, вул. Івана Мазепи, вул. Героїв;</w:t>
      </w:r>
    </w:p>
    <w:p w14:paraId="21D42B10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с.Флоріанівка</w:t>
      </w:r>
      <w:proofErr w:type="spellEnd"/>
      <w:r w:rsidRPr="00830ABA">
        <w:rPr>
          <w:bCs/>
          <w:sz w:val="28"/>
          <w:szCs w:val="28"/>
        </w:rPr>
        <w:t xml:space="preserve">: вул. Веселий Хутір, </w:t>
      </w:r>
      <w:proofErr w:type="spellStart"/>
      <w:r w:rsidRPr="00830ABA">
        <w:rPr>
          <w:bCs/>
          <w:sz w:val="28"/>
          <w:szCs w:val="28"/>
        </w:rPr>
        <w:t>вул.Заводська</w:t>
      </w:r>
      <w:proofErr w:type="spellEnd"/>
      <w:r w:rsidRPr="00830ABA">
        <w:rPr>
          <w:bCs/>
          <w:sz w:val="28"/>
          <w:szCs w:val="28"/>
        </w:rPr>
        <w:t xml:space="preserve">, вул. Козятинська, вул. </w:t>
      </w:r>
      <w:proofErr w:type="spellStart"/>
      <w:r w:rsidRPr="00830ABA">
        <w:rPr>
          <w:bCs/>
          <w:sz w:val="28"/>
          <w:szCs w:val="28"/>
        </w:rPr>
        <w:t>Йосипівська</w:t>
      </w:r>
      <w:proofErr w:type="spellEnd"/>
      <w:r w:rsidRPr="00830ABA">
        <w:rPr>
          <w:bCs/>
          <w:sz w:val="28"/>
          <w:szCs w:val="28"/>
        </w:rPr>
        <w:t xml:space="preserve">, вул. </w:t>
      </w:r>
      <w:proofErr w:type="spellStart"/>
      <w:r w:rsidRPr="00830ABA">
        <w:rPr>
          <w:bCs/>
          <w:sz w:val="28"/>
          <w:szCs w:val="28"/>
        </w:rPr>
        <w:t>Кордишівська</w:t>
      </w:r>
      <w:proofErr w:type="spellEnd"/>
      <w:r w:rsidRPr="00830ABA">
        <w:rPr>
          <w:bCs/>
          <w:sz w:val="28"/>
          <w:szCs w:val="28"/>
        </w:rPr>
        <w:t xml:space="preserve">, вул. Лиса Гора, вул. </w:t>
      </w:r>
      <w:proofErr w:type="spellStart"/>
      <w:r w:rsidRPr="00830ABA">
        <w:rPr>
          <w:bCs/>
          <w:sz w:val="28"/>
          <w:szCs w:val="28"/>
        </w:rPr>
        <w:t>Махнівська</w:t>
      </w:r>
      <w:proofErr w:type="spellEnd"/>
      <w:r w:rsidRPr="00830ABA">
        <w:rPr>
          <w:bCs/>
          <w:sz w:val="28"/>
          <w:szCs w:val="28"/>
        </w:rPr>
        <w:t xml:space="preserve">, вул. </w:t>
      </w:r>
      <w:proofErr w:type="spellStart"/>
      <w:r w:rsidRPr="00830ABA">
        <w:rPr>
          <w:bCs/>
          <w:sz w:val="28"/>
          <w:szCs w:val="28"/>
        </w:rPr>
        <w:t>Павлівська</w:t>
      </w:r>
      <w:proofErr w:type="spellEnd"/>
      <w:r w:rsidRPr="00830ABA">
        <w:rPr>
          <w:bCs/>
          <w:sz w:val="28"/>
          <w:szCs w:val="28"/>
        </w:rPr>
        <w:t xml:space="preserve">, вул. Шкільна,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1- </w:t>
      </w:r>
      <w:proofErr w:type="spellStart"/>
      <w:r w:rsidRPr="00830ABA">
        <w:rPr>
          <w:bCs/>
          <w:sz w:val="28"/>
          <w:szCs w:val="28"/>
        </w:rPr>
        <w:t>Махнівський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2- </w:t>
      </w:r>
      <w:proofErr w:type="spellStart"/>
      <w:r w:rsidRPr="00830ABA">
        <w:rPr>
          <w:bCs/>
          <w:sz w:val="28"/>
          <w:szCs w:val="28"/>
        </w:rPr>
        <w:t>Махнівський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провул</w:t>
      </w:r>
      <w:proofErr w:type="spellEnd"/>
      <w:r w:rsidRPr="00830ABA">
        <w:rPr>
          <w:bCs/>
          <w:sz w:val="28"/>
          <w:szCs w:val="28"/>
        </w:rPr>
        <w:t xml:space="preserve">. 3- </w:t>
      </w:r>
      <w:proofErr w:type="spellStart"/>
      <w:r w:rsidRPr="00830ABA">
        <w:rPr>
          <w:bCs/>
          <w:sz w:val="28"/>
          <w:szCs w:val="28"/>
        </w:rPr>
        <w:t>Махнівський</w:t>
      </w:r>
      <w:proofErr w:type="spellEnd"/>
      <w:r w:rsidRPr="00830ABA">
        <w:rPr>
          <w:bCs/>
          <w:sz w:val="28"/>
          <w:szCs w:val="28"/>
        </w:rPr>
        <w:t xml:space="preserve">, </w:t>
      </w:r>
      <w:proofErr w:type="spellStart"/>
      <w:r w:rsidRPr="00830ABA">
        <w:rPr>
          <w:bCs/>
          <w:sz w:val="28"/>
          <w:szCs w:val="28"/>
        </w:rPr>
        <w:t>провул.Йосипівський</w:t>
      </w:r>
      <w:proofErr w:type="spellEnd"/>
      <w:r w:rsidRPr="00830ABA">
        <w:rPr>
          <w:bCs/>
          <w:sz w:val="28"/>
          <w:szCs w:val="28"/>
        </w:rPr>
        <w:t>;</w:t>
      </w:r>
    </w:p>
    <w:p w14:paraId="6384B896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с.Рубанка</w:t>
      </w:r>
      <w:proofErr w:type="spellEnd"/>
      <w:r w:rsidRPr="00830ABA">
        <w:rPr>
          <w:bCs/>
          <w:sz w:val="28"/>
          <w:szCs w:val="28"/>
        </w:rPr>
        <w:t xml:space="preserve">: вул. Весела, вул. </w:t>
      </w:r>
      <w:proofErr w:type="spellStart"/>
      <w:r w:rsidRPr="00830ABA">
        <w:rPr>
          <w:bCs/>
          <w:sz w:val="28"/>
          <w:szCs w:val="28"/>
        </w:rPr>
        <w:t>Пиковецька</w:t>
      </w:r>
      <w:proofErr w:type="spellEnd"/>
      <w:r w:rsidRPr="00830ABA">
        <w:rPr>
          <w:bCs/>
          <w:sz w:val="28"/>
          <w:szCs w:val="28"/>
        </w:rPr>
        <w:t>, вул. Фермерська, вул. Центральна;</w:t>
      </w:r>
    </w:p>
    <w:p w14:paraId="75AA4009" w14:textId="77777777" w:rsidR="00F8731E" w:rsidRPr="00830ABA" w:rsidRDefault="00F8731E" w:rsidP="00F8731E">
      <w:pPr>
        <w:ind w:firstLine="544"/>
        <w:jc w:val="both"/>
        <w:rPr>
          <w:bCs/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с.Іванківці</w:t>
      </w:r>
      <w:proofErr w:type="spellEnd"/>
      <w:r w:rsidRPr="00830ABA">
        <w:rPr>
          <w:bCs/>
          <w:sz w:val="28"/>
          <w:szCs w:val="28"/>
        </w:rPr>
        <w:t>: вул. Піонерська, вул. Липнева, вул. Степова, вул. Шевченка, вул. Річна, вул. Набережна, вул. Лісова, вул. Зелена, вул. Центральна, вул. Травнева, вул. Шкільна, вул. Новий світ;</w:t>
      </w:r>
    </w:p>
    <w:p w14:paraId="1F67888A" w14:textId="77777777" w:rsidR="00F8731E" w:rsidRPr="00830ABA" w:rsidRDefault="00F8731E" w:rsidP="00F8731E">
      <w:pPr>
        <w:pBdr>
          <w:top w:val="nil"/>
          <w:left w:val="nil"/>
          <w:bottom w:val="nil"/>
          <w:right w:val="nil"/>
          <w:between w:val="nil"/>
        </w:pBdr>
        <w:ind w:firstLine="544"/>
        <w:jc w:val="both"/>
        <w:rPr>
          <w:sz w:val="28"/>
          <w:szCs w:val="28"/>
        </w:rPr>
      </w:pPr>
      <w:proofErr w:type="spellStart"/>
      <w:r w:rsidRPr="00830ABA">
        <w:rPr>
          <w:bCs/>
          <w:sz w:val="28"/>
          <w:szCs w:val="28"/>
        </w:rPr>
        <w:t>с.Козятин</w:t>
      </w:r>
      <w:proofErr w:type="spellEnd"/>
      <w:r w:rsidRPr="00830ABA">
        <w:rPr>
          <w:bCs/>
          <w:sz w:val="28"/>
          <w:szCs w:val="28"/>
        </w:rPr>
        <w:t xml:space="preserve">: вул. Лісова, вул. Дубініна, вул. Квітки </w:t>
      </w:r>
      <w:proofErr w:type="spellStart"/>
      <w:r w:rsidRPr="00830ABA">
        <w:rPr>
          <w:bCs/>
          <w:sz w:val="28"/>
          <w:szCs w:val="28"/>
        </w:rPr>
        <w:t>Цісик</w:t>
      </w:r>
      <w:proofErr w:type="spellEnd"/>
      <w:r w:rsidRPr="00830ABA">
        <w:rPr>
          <w:bCs/>
          <w:sz w:val="28"/>
          <w:szCs w:val="28"/>
        </w:rPr>
        <w:t xml:space="preserve">, вул. Садова, вул. Червоної калини,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Миру, вул. Івана Миколайчука, вул. Миколи Леонтовича, вул. 8-го березня, вул. Вінницька, вул. Щаслива, вул. Затишна, вул. </w:t>
      </w:r>
      <w:proofErr w:type="spellStart"/>
      <w:r w:rsidRPr="00830ABA">
        <w:rPr>
          <w:bCs/>
          <w:sz w:val="28"/>
          <w:szCs w:val="28"/>
        </w:rPr>
        <w:t>Водокачна</w:t>
      </w:r>
      <w:proofErr w:type="spellEnd"/>
      <w:r w:rsidRPr="00830ABA">
        <w:rPr>
          <w:bCs/>
          <w:sz w:val="28"/>
          <w:szCs w:val="28"/>
        </w:rPr>
        <w:t xml:space="preserve">, вул. Лугова, вул. Покровська, вул. Пирогова, вул. Горіхова, вул. Подільська, вул. Медова, вул. Васютинських, вул. Медова, вул. Заозерна,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Заозерний, вул. Грабовського, вул. Каштанова, вул. О. Кобилянської, вул. </w:t>
      </w:r>
      <w:proofErr w:type="spellStart"/>
      <w:r w:rsidRPr="00830ABA">
        <w:rPr>
          <w:bCs/>
          <w:sz w:val="28"/>
          <w:szCs w:val="28"/>
        </w:rPr>
        <w:t>пров</w:t>
      </w:r>
      <w:proofErr w:type="spellEnd"/>
      <w:r w:rsidRPr="00830ABA">
        <w:rPr>
          <w:bCs/>
          <w:sz w:val="28"/>
          <w:szCs w:val="28"/>
        </w:rPr>
        <w:t xml:space="preserve">. </w:t>
      </w:r>
      <w:proofErr w:type="spellStart"/>
      <w:r w:rsidRPr="00830ABA">
        <w:rPr>
          <w:bCs/>
          <w:sz w:val="28"/>
          <w:szCs w:val="28"/>
        </w:rPr>
        <w:t>Кондрацького</w:t>
      </w:r>
      <w:proofErr w:type="spellEnd"/>
      <w:r w:rsidRPr="00830ABA">
        <w:rPr>
          <w:bCs/>
          <w:sz w:val="28"/>
          <w:szCs w:val="28"/>
        </w:rPr>
        <w:t>.</w:t>
      </w:r>
    </w:p>
    <w:p w14:paraId="61EDE5EE" w14:textId="77777777" w:rsidR="00BC57A8" w:rsidRPr="00F8731E" w:rsidRDefault="00BC57A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</w:p>
    <w:p w14:paraId="7E9AC674" w14:textId="77777777" w:rsidR="00BC57A8" w:rsidRDefault="00F8731E">
      <w:pPr>
        <w:tabs>
          <w:tab w:val="left" w:pos="1134"/>
        </w:tabs>
        <w:ind w:firstLine="851"/>
        <w:jc w:val="both"/>
      </w:pPr>
      <w:r>
        <w:rPr>
          <w:sz w:val="28"/>
          <w:szCs w:val="28"/>
        </w:rPr>
        <w:t>2.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(Євтушок О.П.).</w:t>
      </w:r>
    </w:p>
    <w:p w14:paraId="12BC5F08" w14:textId="77777777" w:rsidR="00BC57A8" w:rsidRDefault="00BC57A8">
      <w:pPr>
        <w:ind w:firstLine="709"/>
      </w:pPr>
    </w:p>
    <w:p w14:paraId="5F96785E" w14:textId="77777777" w:rsidR="00BC57A8" w:rsidRDefault="00BC57A8">
      <w:pPr>
        <w:ind w:firstLine="709"/>
      </w:pPr>
    </w:p>
    <w:p w14:paraId="2A948C69" w14:textId="1A9B4F35" w:rsidR="00BC57A8" w:rsidRDefault="00F8731E">
      <w:pPr>
        <w:ind w:firstLine="709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Міський голова                                                     Тетяна ЄРМОЛАЄВА</w:t>
      </w:r>
    </w:p>
    <w:p w14:paraId="533A6238" w14:textId="01D6E081" w:rsidR="00830ABA" w:rsidRDefault="00830ABA">
      <w:pPr>
        <w:ind w:firstLine="709"/>
        <w:rPr>
          <w:b/>
          <w:sz w:val="28"/>
          <w:szCs w:val="28"/>
        </w:rPr>
      </w:pPr>
    </w:p>
    <w:p w14:paraId="2B6F6664" w14:textId="6BB7E6A4" w:rsidR="00830ABA" w:rsidRDefault="00830ABA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830ABA" w:rsidSect="00830ABA">
      <w:pgSz w:w="11906" w:h="16838"/>
      <w:pgMar w:top="993" w:right="707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437B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6299664A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A8"/>
    <w:rsid w:val="005D4501"/>
    <w:rsid w:val="007E58FB"/>
    <w:rsid w:val="00830ABA"/>
    <w:rsid w:val="00836A0C"/>
    <w:rsid w:val="00BC57A8"/>
    <w:rsid w:val="00F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D90D"/>
  <w15:docId w15:val="{34FECAB1-69C7-4A09-A93E-AAD29D8B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shd w:val="clear" w:color="auto" w:fill="FFFFFF"/>
      <w:spacing w:before="187" w:after="173"/>
      <w:ind w:left="101"/>
      <w:jc w:val="center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shd w:val="clear" w:color="auto" w:fill="FFFFFF"/>
      <w:spacing w:before="10" w:line="336" w:lineRule="auto"/>
      <w:ind w:right="8"/>
      <w:jc w:val="center"/>
      <w:outlineLvl w:val="1"/>
    </w:pPr>
    <w:rPr>
      <w:b/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D45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</cp:revision>
  <cp:lastPrinted>2024-06-19T07:11:00Z</cp:lastPrinted>
  <dcterms:created xsi:type="dcterms:W3CDTF">2024-07-29T08:08:00Z</dcterms:created>
  <dcterms:modified xsi:type="dcterms:W3CDTF">2024-07-29T08:08:00Z</dcterms:modified>
</cp:coreProperties>
</file>