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AF57" w14:textId="3E34B243" w:rsidR="00531E52" w:rsidRDefault="00531E52" w:rsidP="00531E52">
      <w:pPr>
        <w:ind w:left="3969"/>
        <w:rPr>
          <w:b/>
          <w:noProof/>
          <w:sz w:val="32"/>
          <w:szCs w:val="32"/>
          <w:lang w:eastAsia="uk-UA"/>
        </w:rPr>
      </w:pPr>
      <w:r>
        <w:rPr>
          <w:b/>
          <w:noProof/>
          <w:sz w:val="32"/>
          <w:szCs w:val="32"/>
          <w:lang w:eastAsia="uk-UA"/>
        </w:rPr>
        <w:t xml:space="preserve">    </w:t>
      </w:r>
      <w:r>
        <w:rPr>
          <w:b/>
          <w:noProof/>
          <w:sz w:val="32"/>
          <w:szCs w:val="32"/>
        </w:rPr>
        <w:drawing>
          <wp:inline distT="0" distB="0" distL="0" distR="0" wp14:anchorId="5B5E0DAE" wp14:editId="69FDC9BB">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036825C" w14:textId="77777777" w:rsidR="00531E52" w:rsidRDefault="00531E52" w:rsidP="00531E52">
      <w:pPr>
        <w:pStyle w:val="a3"/>
        <w:jc w:val="center"/>
        <w:rPr>
          <w:rFonts w:ascii="Times New Roman" w:eastAsia="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6633D085" w14:textId="77777777" w:rsidR="00531E52" w:rsidRDefault="00531E52" w:rsidP="00531E52">
      <w:pPr>
        <w:pStyle w:val="a3"/>
        <w:jc w:val="center"/>
        <w:rPr>
          <w:rFonts w:ascii="Times New Roman" w:hAnsi="Times New Roman"/>
          <w:b/>
          <w:bCs/>
          <w:sz w:val="28"/>
          <w:szCs w:val="28"/>
          <w:lang w:val="uk-UA" w:eastAsia="ru-RU"/>
        </w:rPr>
      </w:pPr>
      <w:r>
        <w:rPr>
          <w:rFonts w:ascii="Times New Roman" w:hAnsi="Times New Roman"/>
          <w:b/>
          <w:bCs/>
          <w:sz w:val="28"/>
          <w:szCs w:val="28"/>
        </w:rPr>
        <w:t>ВИКОНАВЧИЙ КОМІТЕТ</w:t>
      </w:r>
    </w:p>
    <w:p w14:paraId="6CD37AFF" w14:textId="77777777" w:rsidR="00531E52" w:rsidRDefault="00531E52" w:rsidP="00531E52">
      <w:pPr>
        <w:pStyle w:val="a3"/>
        <w:jc w:val="center"/>
        <w:rPr>
          <w:rFonts w:ascii="Times New Roman" w:hAnsi="Times New Roman"/>
          <w:b/>
          <w:bCs/>
          <w:sz w:val="28"/>
          <w:szCs w:val="28"/>
          <w:lang w:eastAsia="uk-UA"/>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08226C12" w14:textId="3EF374FC" w:rsidR="00531E52" w:rsidRDefault="00531E52" w:rsidP="00531E52">
      <w:pPr>
        <w:pStyle w:val="1"/>
        <w:ind w:left="142" w:hanging="142"/>
        <w:rPr>
          <w:rFonts w:ascii="Times New Roman" w:hAnsi="Times New Roman"/>
          <w:u w:val="single"/>
        </w:rPr>
      </w:pPr>
      <w:r>
        <w:rPr>
          <w:rFonts w:ascii="Times New Roman" w:hAnsi="Times New Roman"/>
          <w:u w:val="single"/>
        </w:rPr>
        <w:t xml:space="preserve">03.04.2025 </w:t>
      </w:r>
      <w:r>
        <w:rPr>
          <w:rFonts w:ascii="Times New Roman" w:hAnsi="Times New Roman"/>
        </w:rPr>
        <w:t>№</w:t>
      </w:r>
      <w:r>
        <w:t xml:space="preserve"> </w:t>
      </w:r>
      <w:r>
        <w:rPr>
          <w:rFonts w:ascii="Times New Roman" w:hAnsi="Times New Roman"/>
          <w:u w:val="single"/>
        </w:rPr>
        <w:t>117</w:t>
      </w:r>
    </w:p>
    <w:p w14:paraId="17397043" w14:textId="77777777" w:rsidR="00950328" w:rsidRPr="008F2A9C" w:rsidRDefault="00950328" w:rsidP="00950328">
      <w:pPr>
        <w:rPr>
          <w:szCs w:val="26"/>
        </w:rPr>
      </w:pPr>
    </w:p>
    <w:p w14:paraId="119489EB" w14:textId="77777777" w:rsidR="00950328" w:rsidRDefault="00950328" w:rsidP="00B81671">
      <w:pPr>
        <w:shd w:val="clear" w:color="auto" w:fill="FFFFFF"/>
        <w:ind w:left="426" w:firstLine="425"/>
        <w:textAlignment w:val="baseline"/>
        <w:rPr>
          <w:spacing w:val="4"/>
          <w:szCs w:val="26"/>
        </w:rPr>
      </w:pPr>
      <w:r w:rsidRPr="006E68C3">
        <w:rPr>
          <w:spacing w:val="4"/>
          <w:szCs w:val="26"/>
        </w:rPr>
        <w:t xml:space="preserve">Про затвердження </w:t>
      </w:r>
      <w:bookmarkStart w:id="0" w:name="_Hlk167107169"/>
      <w:r w:rsidRPr="006E68C3">
        <w:rPr>
          <w:spacing w:val="4"/>
          <w:szCs w:val="26"/>
        </w:rPr>
        <w:t>Порядку та граничних норм витрат</w:t>
      </w:r>
    </w:p>
    <w:p w14:paraId="0A7BAC1B" w14:textId="77777777" w:rsidR="00950328" w:rsidRPr="005B184A" w:rsidRDefault="00950328" w:rsidP="00B81671">
      <w:pPr>
        <w:shd w:val="clear" w:color="auto" w:fill="FFFFFF"/>
        <w:ind w:firstLine="851"/>
        <w:textAlignment w:val="baseline"/>
        <w:rPr>
          <w:spacing w:val="4"/>
          <w:szCs w:val="26"/>
        </w:rPr>
      </w:pPr>
      <w:r w:rsidRPr="006E68C3">
        <w:rPr>
          <w:spacing w:val="4"/>
          <w:szCs w:val="26"/>
        </w:rPr>
        <w:t>на забезпечення харчуванням учасників спортивних заходів</w:t>
      </w:r>
      <w:bookmarkEnd w:id="0"/>
      <w:r w:rsidRPr="006E68C3">
        <w:rPr>
          <w:spacing w:val="4"/>
          <w:szCs w:val="26"/>
        </w:rPr>
        <w:t xml:space="preserve"> усіх рівнів</w:t>
      </w:r>
    </w:p>
    <w:p w14:paraId="45862FF8" w14:textId="77777777" w:rsidR="00950328" w:rsidRPr="008434CC" w:rsidRDefault="00950328" w:rsidP="00950328">
      <w:pPr>
        <w:spacing w:line="240" w:lineRule="exact"/>
        <w:ind w:right="-83"/>
        <w:jc w:val="center"/>
        <w:rPr>
          <w:b/>
          <w:szCs w:val="26"/>
        </w:rPr>
      </w:pPr>
    </w:p>
    <w:p w14:paraId="47EB24B8" w14:textId="77777777" w:rsidR="00950328" w:rsidRPr="008434CC" w:rsidRDefault="00950328" w:rsidP="00950328">
      <w:pPr>
        <w:ind w:left="-540" w:right="-83"/>
        <w:jc w:val="center"/>
        <w:rPr>
          <w:b/>
          <w:sz w:val="8"/>
          <w:szCs w:val="8"/>
        </w:rPr>
      </w:pPr>
    </w:p>
    <w:p w14:paraId="22EC88B4" w14:textId="77777777" w:rsidR="00950328" w:rsidRPr="00EA46A4" w:rsidRDefault="00950328" w:rsidP="00B81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Cs w:val="26"/>
        </w:rPr>
      </w:pPr>
      <w:r w:rsidRPr="008434CC">
        <w:rPr>
          <w:color w:val="000000"/>
          <w:szCs w:val="26"/>
        </w:rPr>
        <w:t xml:space="preserve">         </w:t>
      </w:r>
      <w:r w:rsidRPr="00EA46A4">
        <w:rPr>
          <w:szCs w:val="26"/>
        </w:rPr>
        <w:t xml:space="preserve">Відповідно до статей 32 Закону України «Про місцеве самоврядування в Україні», постанови Кабінету Міністрів України від 18 вересня 2013 року № 689 «Про затвердження норм витрат на проведення спортивних заходів державного та міжнародного рівня» (зі змінами), наказу Міністерства молоді та спорту України від 27 січня 2014 року № 146 «Про затвердження грошової добової норми витрат на забезпечення харчуванням учасників спортивних заходів» (зі змінами), </w:t>
      </w:r>
      <w:r w:rsidRPr="00D378F6">
        <w:rPr>
          <w:szCs w:val="26"/>
        </w:rPr>
        <w:t>на виконання заходів Програми «Розвитку фізичної культури та спорту на 2023-2027 роки», затвердженої рішенням 30 сесії 8 скликання Козятинської міської ради №996-</w:t>
      </w:r>
      <w:r w:rsidRPr="00D378F6">
        <w:rPr>
          <w:szCs w:val="26"/>
          <w:lang w:val="en-US"/>
        </w:rPr>
        <w:t>VIII</w:t>
      </w:r>
      <w:r w:rsidRPr="00D378F6">
        <w:rPr>
          <w:szCs w:val="26"/>
        </w:rPr>
        <w:t xml:space="preserve"> від  21.12.2022 року,</w:t>
      </w:r>
      <w:r w:rsidRPr="00EA46A4">
        <w:rPr>
          <w:szCs w:val="26"/>
        </w:rPr>
        <w:t xml:space="preserve"> з метою </w:t>
      </w:r>
      <w:r w:rsidRPr="00EA46A4">
        <w:rPr>
          <w:bCs/>
          <w:szCs w:val="26"/>
        </w:rPr>
        <w:t>посилення соціального захисту спортсменів, тренерів, інших учасників спортивних заходів та створення належних умов для підготовки спортсменів до спортивних змагань</w:t>
      </w:r>
      <w:r w:rsidRPr="00EA46A4">
        <w:rPr>
          <w:szCs w:val="26"/>
        </w:rPr>
        <w:t xml:space="preserve">, </w:t>
      </w:r>
      <w:r w:rsidRPr="008434CC">
        <w:rPr>
          <w:color w:val="000000"/>
          <w:spacing w:val="-5"/>
          <w:szCs w:val="26"/>
        </w:rPr>
        <w:t>виконавчий комітет міської ради</w:t>
      </w:r>
      <w:r w:rsidRPr="00EA46A4">
        <w:rPr>
          <w:szCs w:val="26"/>
        </w:rPr>
        <w:t xml:space="preserve"> </w:t>
      </w:r>
    </w:p>
    <w:p w14:paraId="67451D68" w14:textId="506EB80E" w:rsidR="00950328" w:rsidRDefault="00950328" w:rsidP="00EB1DE3">
      <w:pPr>
        <w:autoSpaceDE w:val="0"/>
        <w:autoSpaceDN w:val="0"/>
        <w:adjustRightInd w:val="0"/>
        <w:spacing w:line="360" w:lineRule="auto"/>
        <w:ind w:firstLine="567"/>
        <w:jc w:val="center"/>
        <w:rPr>
          <w:szCs w:val="26"/>
        </w:rPr>
      </w:pPr>
      <w:r w:rsidRPr="006E68C3">
        <w:rPr>
          <w:szCs w:val="26"/>
        </w:rPr>
        <w:t>ВИРІШИВ:</w:t>
      </w:r>
    </w:p>
    <w:p w14:paraId="61860B93" w14:textId="77777777" w:rsidR="00950328" w:rsidRPr="00950328" w:rsidRDefault="00950328" w:rsidP="00EB1DE3">
      <w:pPr>
        <w:autoSpaceDE w:val="0"/>
        <w:autoSpaceDN w:val="0"/>
        <w:adjustRightInd w:val="0"/>
        <w:spacing w:line="360" w:lineRule="auto"/>
        <w:ind w:firstLine="567"/>
        <w:rPr>
          <w:szCs w:val="26"/>
        </w:rPr>
      </w:pPr>
      <w:r>
        <w:rPr>
          <w:szCs w:val="26"/>
        </w:rPr>
        <w:t>1.</w:t>
      </w:r>
      <w:r w:rsidRPr="00950328">
        <w:rPr>
          <w:szCs w:val="26"/>
        </w:rPr>
        <w:t>Затвердити:</w:t>
      </w:r>
      <w:r w:rsidRPr="00950328">
        <w:rPr>
          <w:sz w:val="28"/>
          <w:szCs w:val="28"/>
        </w:rPr>
        <w:t xml:space="preserve"> </w:t>
      </w:r>
    </w:p>
    <w:p w14:paraId="6E76FCB6" w14:textId="4991D0AD" w:rsidR="00950328" w:rsidRPr="00F140F0" w:rsidRDefault="00EB1DE3" w:rsidP="00951261">
      <w:pPr>
        <w:shd w:val="clear" w:color="auto" w:fill="FFFFFF"/>
        <w:tabs>
          <w:tab w:val="left" w:pos="851"/>
        </w:tabs>
        <w:spacing w:line="276" w:lineRule="auto"/>
        <w:ind w:left="567"/>
        <w:jc w:val="both"/>
        <w:textAlignment w:val="baseline"/>
        <w:rPr>
          <w:szCs w:val="26"/>
          <w:lang w:eastAsia="uk-UA"/>
        </w:rPr>
      </w:pPr>
      <w:r>
        <w:rPr>
          <w:sz w:val="24"/>
          <w:szCs w:val="24"/>
        </w:rPr>
        <w:tab/>
      </w:r>
      <w:r w:rsidR="00950328" w:rsidRPr="00950328">
        <w:rPr>
          <w:sz w:val="24"/>
          <w:szCs w:val="24"/>
        </w:rPr>
        <w:t>1.1</w:t>
      </w:r>
      <w:r w:rsidR="00950328" w:rsidRPr="00950328">
        <w:rPr>
          <w:rFonts w:ascii="Calibri" w:hAnsi="Calibri"/>
          <w:sz w:val="22"/>
          <w:szCs w:val="22"/>
        </w:rPr>
        <w:t xml:space="preserve"> </w:t>
      </w:r>
      <w:hyperlink r:id="rId6" w:anchor="n16" w:history="1">
        <w:r w:rsidR="00950328" w:rsidRPr="00F140F0">
          <w:rPr>
            <w:szCs w:val="26"/>
            <w:lang w:eastAsia="uk-UA"/>
          </w:rPr>
          <w:t xml:space="preserve">Порядок забезпечення харчуванням за рахунок коштів бюджету </w:t>
        </w:r>
        <w:r w:rsidR="00950328">
          <w:rPr>
            <w:szCs w:val="26"/>
            <w:lang w:eastAsia="uk-UA"/>
          </w:rPr>
          <w:t xml:space="preserve">Козятинської </w:t>
        </w:r>
        <w:r w:rsidR="00950328" w:rsidRPr="00F140F0">
          <w:rPr>
            <w:szCs w:val="26"/>
            <w:lang w:eastAsia="uk-UA"/>
          </w:rPr>
          <w:t xml:space="preserve">міської територіальної громади учасників спортивних заходів усіх рівнів </w:t>
        </w:r>
      </w:hyperlink>
      <w:r w:rsidR="00950328" w:rsidRPr="00F140F0">
        <w:rPr>
          <w:szCs w:val="26"/>
          <w:lang w:eastAsia="uk-UA"/>
        </w:rPr>
        <w:t>(додаток 1);</w:t>
      </w:r>
    </w:p>
    <w:p w14:paraId="65C9CB0D" w14:textId="19D0A7CC" w:rsidR="00950328" w:rsidRPr="00F140F0" w:rsidRDefault="00EB1DE3" w:rsidP="00951261">
      <w:pPr>
        <w:shd w:val="clear" w:color="auto" w:fill="FFFFFF"/>
        <w:tabs>
          <w:tab w:val="left" w:pos="0"/>
          <w:tab w:val="left" w:pos="851"/>
        </w:tabs>
        <w:spacing w:line="276" w:lineRule="auto"/>
        <w:ind w:firstLine="567"/>
        <w:jc w:val="both"/>
        <w:textAlignment w:val="baseline"/>
        <w:rPr>
          <w:szCs w:val="26"/>
          <w:lang w:eastAsia="uk-UA"/>
        </w:rPr>
      </w:pPr>
      <w:r w:rsidRPr="00D463E5">
        <w:rPr>
          <w:sz w:val="24"/>
          <w:szCs w:val="24"/>
        </w:rPr>
        <w:tab/>
      </w:r>
      <w:r w:rsidR="00950328" w:rsidRPr="008F2A9C">
        <w:rPr>
          <w:sz w:val="24"/>
          <w:szCs w:val="24"/>
          <w:lang w:val="ru-RU"/>
        </w:rPr>
        <w:t>1.2</w:t>
      </w:r>
      <w:r w:rsidR="00950328">
        <w:rPr>
          <w:rFonts w:ascii="Calibri" w:hAnsi="Calibri"/>
          <w:sz w:val="22"/>
          <w:szCs w:val="22"/>
          <w:lang w:val="ru-RU"/>
        </w:rPr>
        <w:t xml:space="preserve"> </w:t>
      </w:r>
      <w:hyperlink r:id="rId7" w:anchor="n253" w:history="1">
        <w:r w:rsidR="00950328" w:rsidRPr="00F140F0">
          <w:rPr>
            <w:szCs w:val="26"/>
            <w:lang w:eastAsia="uk-UA"/>
          </w:rPr>
          <w:t>Граничні норми витрат</w:t>
        </w:r>
      </w:hyperlink>
      <w:r w:rsidR="00950328" w:rsidRPr="00F140F0">
        <w:rPr>
          <w:szCs w:val="26"/>
          <w:lang w:eastAsia="uk-UA"/>
        </w:rPr>
        <w:t xml:space="preserve"> харчування учасників спортивних заходів (додаток 2)</w:t>
      </w:r>
      <w:bookmarkStart w:id="1" w:name="n11"/>
      <w:bookmarkEnd w:id="1"/>
      <w:r w:rsidR="00950328" w:rsidRPr="00F140F0">
        <w:rPr>
          <w:szCs w:val="26"/>
          <w:lang w:eastAsia="uk-UA"/>
        </w:rPr>
        <w:t>.</w:t>
      </w:r>
    </w:p>
    <w:p w14:paraId="097F9229" w14:textId="77777777" w:rsidR="00950328" w:rsidRPr="008F2A9C" w:rsidRDefault="00950328" w:rsidP="00951261">
      <w:pPr>
        <w:shd w:val="clear" w:color="auto" w:fill="FFFFFF"/>
        <w:tabs>
          <w:tab w:val="left" w:pos="851"/>
        </w:tabs>
        <w:spacing w:line="276" w:lineRule="auto"/>
        <w:ind w:left="567"/>
        <w:jc w:val="both"/>
        <w:textAlignment w:val="baseline"/>
        <w:rPr>
          <w:rFonts w:eastAsia="Arial Unicode MS"/>
          <w:szCs w:val="26"/>
        </w:rPr>
      </w:pPr>
      <w:r w:rsidRPr="00F140F0">
        <w:rPr>
          <w:rFonts w:eastAsia="Arial Unicode MS"/>
          <w:szCs w:val="26"/>
        </w:rPr>
        <w:t xml:space="preserve">2. Визнати таким, що втратило чинність рішення </w:t>
      </w:r>
      <w:r>
        <w:rPr>
          <w:rFonts w:eastAsia="Arial Unicode MS"/>
          <w:szCs w:val="26"/>
        </w:rPr>
        <w:t xml:space="preserve">виконавчого комітету Козятинської міської ради </w:t>
      </w:r>
      <w:r w:rsidRPr="00F140F0">
        <w:rPr>
          <w:szCs w:val="26"/>
          <w:lang w:eastAsia="uk-UA"/>
        </w:rPr>
        <w:t>«</w:t>
      </w:r>
      <w:r w:rsidRPr="00F140F0">
        <w:rPr>
          <w:color w:val="000000"/>
          <w:szCs w:val="26"/>
          <w:lang w:eastAsia="uk-UA"/>
        </w:rPr>
        <w:t>Про затвердження порядк</w:t>
      </w:r>
      <w:r>
        <w:rPr>
          <w:color w:val="000000"/>
          <w:szCs w:val="26"/>
          <w:lang w:eastAsia="uk-UA"/>
        </w:rPr>
        <w:t>ів</w:t>
      </w:r>
      <w:r w:rsidRPr="00F140F0">
        <w:rPr>
          <w:color w:val="000000"/>
          <w:szCs w:val="26"/>
          <w:lang w:eastAsia="uk-UA"/>
        </w:rPr>
        <w:t xml:space="preserve"> та граничних норм витрат на забезпечення харчуванням </w:t>
      </w:r>
      <w:r>
        <w:rPr>
          <w:color w:val="000000"/>
          <w:szCs w:val="26"/>
          <w:lang w:eastAsia="uk-UA"/>
        </w:rPr>
        <w:t xml:space="preserve">і лікарськими засобами та виробами медичного призначення </w:t>
      </w:r>
      <w:r w:rsidRPr="00F140F0">
        <w:rPr>
          <w:color w:val="000000"/>
          <w:szCs w:val="26"/>
          <w:lang w:eastAsia="uk-UA"/>
        </w:rPr>
        <w:t xml:space="preserve">учасників спортивних заходів» </w:t>
      </w:r>
      <w:r w:rsidRPr="00F140F0">
        <w:rPr>
          <w:szCs w:val="26"/>
          <w:lang w:eastAsia="uk-UA"/>
        </w:rPr>
        <w:t xml:space="preserve">№ </w:t>
      </w:r>
      <w:r>
        <w:rPr>
          <w:szCs w:val="26"/>
          <w:lang w:eastAsia="uk-UA"/>
        </w:rPr>
        <w:t>34</w:t>
      </w:r>
      <w:r w:rsidRPr="00F140F0">
        <w:rPr>
          <w:szCs w:val="26"/>
          <w:lang w:eastAsia="uk-UA"/>
        </w:rPr>
        <w:t xml:space="preserve"> від </w:t>
      </w:r>
      <w:r>
        <w:rPr>
          <w:szCs w:val="26"/>
          <w:lang w:eastAsia="uk-UA"/>
        </w:rPr>
        <w:t>14</w:t>
      </w:r>
      <w:r w:rsidRPr="00F140F0">
        <w:rPr>
          <w:szCs w:val="26"/>
          <w:lang w:eastAsia="uk-UA"/>
        </w:rPr>
        <w:t>.0</w:t>
      </w:r>
      <w:r>
        <w:rPr>
          <w:szCs w:val="26"/>
          <w:lang w:eastAsia="uk-UA"/>
        </w:rPr>
        <w:t>2</w:t>
      </w:r>
      <w:r w:rsidRPr="00F140F0">
        <w:rPr>
          <w:szCs w:val="26"/>
          <w:lang w:eastAsia="uk-UA"/>
        </w:rPr>
        <w:t>.202</w:t>
      </w:r>
      <w:r>
        <w:rPr>
          <w:szCs w:val="26"/>
          <w:lang w:eastAsia="uk-UA"/>
        </w:rPr>
        <w:t>3</w:t>
      </w:r>
      <w:r w:rsidRPr="00F140F0">
        <w:rPr>
          <w:szCs w:val="26"/>
          <w:lang w:eastAsia="uk-UA"/>
        </w:rPr>
        <w:t xml:space="preserve"> року</w:t>
      </w:r>
      <w:r w:rsidRPr="00F140F0">
        <w:rPr>
          <w:szCs w:val="26"/>
        </w:rPr>
        <w:t>.</w:t>
      </w:r>
    </w:p>
    <w:p w14:paraId="7E16D99A" w14:textId="77777777" w:rsidR="00950328" w:rsidRPr="008434CC" w:rsidRDefault="00950328" w:rsidP="00951261">
      <w:pPr>
        <w:autoSpaceDE w:val="0"/>
        <w:autoSpaceDN w:val="0"/>
        <w:adjustRightInd w:val="0"/>
        <w:spacing w:line="276" w:lineRule="auto"/>
        <w:ind w:left="567"/>
        <w:jc w:val="both"/>
        <w:rPr>
          <w:szCs w:val="26"/>
        </w:rPr>
      </w:pPr>
      <w:r>
        <w:rPr>
          <w:color w:val="000000"/>
          <w:szCs w:val="26"/>
        </w:rPr>
        <w:t>3. Департаменту гуманітарної політики (Діденко А. А.)</w:t>
      </w:r>
      <w:r w:rsidRPr="008434CC">
        <w:rPr>
          <w:color w:val="000000"/>
          <w:szCs w:val="26"/>
        </w:rPr>
        <w:t xml:space="preserve"> вжити заходів щодо забезпечення оплати </w:t>
      </w:r>
      <w:hyperlink r:id="rId8" w:anchor="n16" w:history="1">
        <w:r w:rsidRPr="008434CC">
          <w:rPr>
            <w:szCs w:val="26"/>
          </w:rPr>
          <w:t xml:space="preserve">харчування, лікарських засобів та виробів медичного призначення за рахунок коштів міського бюджету учасникам спортивних заходів </w:t>
        </w:r>
      </w:hyperlink>
      <w:r w:rsidRPr="008434CC">
        <w:rPr>
          <w:color w:val="000000"/>
          <w:szCs w:val="26"/>
        </w:rPr>
        <w:t xml:space="preserve"> згідно із затвердженими нормами, виходячи із реальних можливостей бюджету</w:t>
      </w:r>
      <w:r w:rsidRPr="008434CC">
        <w:rPr>
          <w:szCs w:val="26"/>
        </w:rPr>
        <w:t>.</w:t>
      </w:r>
      <w:r>
        <w:rPr>
          <w:szCs w:val="26"/>
        </w:rPr>
        <w:t xml:space="preserve"> </w:t>
      </w:r>
    </w:p>
    <w:p w14:paraId="149F0756" w14:textId="7B789407" w:rsidR="00950328" w:rsidRPr="00950328" w:rsidRDefault="00950328" w:rsidP="00EB1DE3">
      <w:pPr>
        <w:pStyle w:val="a5"/>
        <w:tabs>
          <w:tab w:val="num" w:pos="426"/>
        </w:tabs>
        <w:spacing w:line="276" w:lineRule="auto"/>
        <w:ind w:left="567"/>
        <w:contextualSpacing/>
        <w:jc w:val="both"/>
        <w:rPr>
          <w:rFonts w:ascii="Times New Roman" w:hAnsi="Times New Roman" w:cs="Times New Roman"/>
          <w:sz w:val="26"/>
          <w:szCs w:val="26"/>
        </w:rPr>
      </w:pPr>
      <w:r w:rsidRPr="00950328">
        <w:rPr>
          <w:rFonts w:ascii="Times New Roman" w:hAnsi="Times New Roman" w:cs="Times New Roman"/>
          <w:sz w:val="26"/>
          <w:szCs w:val="26"/>
        </w:rPr>
        <w:t xml:space="preserve">4. Контроль за виконанням даного рішення покласти на </w:t>
      </w:r>
      <w:r w:rsidR="00EB1DE3">
        <w:rPr>
          <w:rFonts w:ascii="Times New Roman" w:hAnsi="Times New Roman" w:cs="Times New Roman"/>
          <w:sz w:val="26"/>
          <w:szCs w:val="26"/>
        </w:rPr>
        <w:t xml:space="preserve">заступника міського голови з питань виконавчих органів ради </w:t>
      </w:r>
      <w:proofErr w:type="spellStart"/>
      <w:r w:rsidR="00EB1DE3">
        <w:rPr>
          <w:rFonts w:ascii="Times New Roman" w:hAnsi="Times New Roman" w:cs="Times New Roman"/>
          <w:sz w:val="26"/>
          <w:szCs w:val="26"/>
        </w:rPr>
        <w:t>Плахотнюка</w:t>
      </w:r>
      <w:proofErr w:type="spellEnd"/>
      <w:r w:rsidR="00EB1DE3">
        <w:rPr>
          <w:rFonts w:ascii="Times New Roman" w:hAnsi="Times New Roman" w:cs="Times New Roman"/>
          <w:sz w:val="26"/>
          <w:szCs w:val="26"/>
        </w:rPr>
        <w:t xml:space="preserve"> А.В.</w:t>
      </w:r>
    </w:p>
    <w:p w14:paraId="33E9179B" w14:textId="77777777" w:rsidR="00950328" w:rsidRPr="007F76C1" w:rsidRDefault="00950328" w:rsidP="00950328">
      <w:pPr>
        <w:rPr>
          <w:sz w:val="16"/>
          <w:szCs w:val="16"/>
        </w:rPr>
      </w:pPr>
    </w:p>
    <w:p w14:paraId="4EEB071A" w14:textId="2C16713C" w:rsidR="00950328" w:rsidRPr="00D57318" w:rsidRDefault="00950328" w:rsidP="009F77FB">
      <w:pPr>
        <w:pStyle w:val="a5"/>
        <w:tabs>
          <w:tab w:val="num" w:pos="426"/>
        </w:tabs>
        <w:spacing w:line="360" w:lineRule="auto"/>
        <w:ind w:hanging="11"/>
        <w:contextualSpacing/>
        <w:jc w:val="both"/>
        <w:rPr>
          <w:rFonts w:ascii="Times New Roman" w:hAnsi="Times New Roman" w:cs="Times New Roman"/>
          <w:b/>
          <w:sz w:val="28"/>
          <w:szCs w:val="28"/>
        </w:rPr>
      </w:pPr>
      <w:r>
        <w:rPr>
          <w:b/>
          <w:bCs/>
          <w:sz w:val="28"/>
          <w:szCs w:val="28"/>
        </w:rPr>
        <w:t xml:space="preserve">           </w:t>
      </w:r>
      <w:r w:rsidR="00003D9C">
        <w:rPr>
          <w:b/>
          <w:bCs/>
          <w:sz w:val="28"/>
          <w:szCs w:val="28"/>
        </w:rPr>
        <w:t xml:space="preserve">       </w:t>
      </w:r>
      <w:r w:rsidRPr="00D57318">
        <w:rPr>
          <w:rFonts w:ascii="Times New Roman" w:hAnsi="Times New Roman" w:cs="Times New Roman"/>
          <w:b/>
          <w:sz w:val="28"/>
          <w:szCs w:val="28"/>
        </w:rPr>
        <w:t>Секретар ради                                                                 Ірина РЕПАЛО</w:t>
      </w:r>
    </w:p>
    <w:p w14:paraId="65A37E5C" w14:textId="54608AB9" w:rsidR="00950328" w:rsidRPr="00950328" w:rsidRDefault="009F77FB" w:rsidP="00370FE1">
      <w:pPr>
        <w:pStyle w:val="a5"/>
        <w:tabs>
          <w:tab w:val="num" w:pos="426"/>
        </w:tabs>
        <w:spacing w:line="360" w:lineRule="auto"/>
        <w:contextualSpacing/>
        <w:jc w:val="both"/>
        <w:rPr>
          <w:rFonts w:ascii="Times New Roman" w:hAnsi="Times New Roman" w:cs="Times New Roman"/>
          <w:sz w:val="28"/>
          <w:szCs w:val="28"/>
        </w:rPr>
      </w:pPr>
      <w:r w:rsidRPr="009F77FB">
        <w:rPr>
          <w:rFonts w:ascii="Times New Roman" w:hAnsi="Times New Roman" w:cs="Times New Roman"/>
          <w:b/>
          <w:bCs/>
          <w:sz w:val="24"/>
          <w:szCs w:val="24"/>
        </w:rPr>
        <w:t xml:space="preserve">          </w:t>
      </w:r>
      <w:bookmarkStart w:id="2" w:name="_GoBack"/>
      <w:bookmarkEnd w:id="2"/>
    </w:p>
    <w:p w14:paraId="4C3388E1" w14:textId="77777777" w:rsidR="00950328" w:rsidRDefault="00950328" w:rsidP="00950328">
      <w:pPr>
        <w:ind w:left="5670"/>
        <w:rPr>
          <w:b/>
          <w:bCs/>
        </w:rPr>
        <w:sectPr w:rsidR="00950328" w:rsidSect="00531E52">
          <w:pgSz w:w="11906" w:h="16838"/>
          <w:pgMar w:top="426" w:right="851" w:bottom="568" w:left="1134" w:header="709" w:footer="709" w:gutter="0"/>
          <w:cols w:space="720"/>
          <w:docGrid w:linePitch="354"/>
        </w:sectPr>
      </w:pPr>
    </w:p>
    <w:p w14:paraId="2C724EBC" w14:textId="77777777" w:rsidR="00072A15" w:rsidRDefault="00950328" w:rsidP="008A31BA">
      <w:pPr>
        <w:tabs>
          <w:tab w:val="left" w:pos="7230"/>
        </w:tabs>
        <w:jc w:val="right"/>
        <w:rPr>
          <w:bCs/>
          <w:sz w:val="24"/>
          <w:szCs w:val="24"/>
        </w:rPr>
      </w:pPr>
      <w:r>
        <w:rPr>
          <w:bCs/>
          <w:sz w:val="24"/>
          <w:szCs w:val="24"/>
        </w:rPr>
        <w:lastRenderedPageBreak/>
        <w:t xml:space="preserve">                                                              </w:t>
      </w:r>
    </w:p>
    <w:p w14:paraId="70170A6F" w14:textId="708153A2" w:rsidR="00950328" w:rsidRPr="004469C5" w:rsidRDefault="00950328" w:rsidP="008A31BA">
      <w:pPr>
        <w:tabs>
          <w:tab w:val="left" w:pos="7230"/>
        </w:tabs>
        <w:jc w:val="right"/>
        <w:rPr>
          <w:bCs/>
          <w:sz w:val="28"/>
          <w:szCs w:val="28"/>
        </w:rPr>
      </w:pPr>
      <w:r w:rsidRPr="004469C5">
        <w:rPr>
          <w:bCs/>
          <w:sz w:val="28"/>
          <w:szCs w:val="28"/>
        </w:rPr>
        <w:t xml:space="preserve">                                                         Додаток 1</w:t>
      </w:r>
    </w:p>
    <w:p w14:paraId="3EF83757" w14:textId="77777777" w:rsidR="00950328" w:rsidRPr="004469C5" w:rsidRDefault="00950328" w:rsidP="008A31BA">
      <w:pPr>
        <w:tabs>
          <w:tab w:val="left" w:pos="7230"/>
        </w:tabs>
        <w:jc w:val="right"/>
        <w:rPr>
          <w:bCs/>
          <w:sz w:val="28"/>
          <w:szCs w:val="28"/>
        </w:rPr>
      </w:pPr>
      <w:r w:rsidRPr="004469C5">
        <w:rPr>
          <w:bCs/>
          <w:sz w:val="28"/>
          <w:szCs w:val="28"/>
        </w:rPr>
        <w:t xml:space="preserve">                                                                                              до рішення виконкому міської ради                                                                                                                 </w:t>
      </w:r>
    </w:p>
    <w:p w14:paraId="536FD78D" w14:textId="75C0385F" w:rsidR="00950328" w:rsidRPr="004469C5" w:rsidRDefault="00950328" w:rsidP="008A31BA">
      <w:pPr>
        <w:pStyle w:val="Default"/>
        <w:jc w:val="right"/>
        <w:rPr>
          <w:sz w:val="28"/>
          <w:szCs w:val="28"/>
        </w:rPr>
      </w:pPr>
      <w:r w:rsidRPr="004469C5">
        <w:rPr>
          <w:sz w:val="28"/>
          <w:szCs w:val="28"/>
        </w:rPr>
        <w:t xml:space="preserve">                                             </w:t>
      </w:r>
      <w:r w:rsidR="00B81671" w:rsidRPr="004469C5">
        <w:rPr>
          <w:sz w:val="28"/>
          <w:szCs w:val="28"/>
        </w:rPr>
        <w:t xml:space="preserve">                      </w:t>
      </w:r>
      <w:r w:rsidRPr="004469C5">
        <w:rPr>
          <w:sz w:val="28"/>
          <w:szCs w:val="28"/>
        </w:rPr>
        <w:t xml:space="preserve">№  </w:t>
      </w:r>
      <w:r w:rsidR="00531E52">
        <w:rPr>
          <w:sz w:val="28"/>
          <w:szCs w:val="28"/>
        </w:rPr>
        <w:t>117</w:t>
      </w:r>
      <w:r w:rsidRPr="004469C5">
        <w:rPr>
          <w:sz w:val="28"/>
          <w:szCs w:val="28"/>
        </w:rPr>
        <w:t xml:space="preserve"> від </w:t>
      </w:r>
      <w:r w:rsidR="00531E52">
        <w:rPr>
          <w:sz w:val="28"/>
          <w:szCs w:val="28"/>
        </w:rPr>
        <w:t xml:space="preserve"> 03.04.2025</w:t>
      </w:r>
    </w:p>
    <w:p w14:paraId="04AD18FD" w14:textId="77777777" w:rsidR="00950328" w:rsidRPr="004469C5" w:rsidRDefault="00950328" w:rsidP="008A31BA">
      <w:pPr>
        <w:shd w:val="clear" w:color="auto" w:fill="FFFFFF"/>
        <w:spacing w:line="216" w:lineRule="auto"/>
        <w:ind w:left="450" w:right="450"/>
        <w:jc w:val="right"/>
        <w:textAlignment w:val="baseline"/>
        <w:rPr>
          <w:b/>
          <w:bCs/>
          <w:sz w:val="28"/>
          <w:szCs w:val="28"/>
          <w:lang w:eastAsia="uk-UA"/>
        </w:rPr>
      </w:pPr>
    </w:p>
    <w:p w14:paraId="7FA45070" w14:textId="77777777" w:rsidR="00950328" w:rsidRPr="004469C5" w:rsidRDefault="00950328" w:rsidP="00950328">
      <w:pPr>
        <w:shd w:val="clear" w:color="auto" w:fill="FFFFFF"/>
        <w:spacing w:line="216" w:lineRule="auto"/>
        <w:ind w:left="450" w:right="450"/>
        <w:jc w:val="center"/>
        <w:textAlignment w:val="baseline"/>
        <w:rPr>
          <w:b/>
          <w:bCs/>
          <w:sz w:val="28"/>
          <w:szCs w:val="28"/>
          <w:lang w:eastAsia="uk-UA"/>
        </w:rPr>
      </w:pPr>
      <w:r w:rsidRPr="004469C5">
        <w:rPr>
          <w:b/>
          <w:bCs/>
          <w:sz w:val="28"/>
          <w:szCs w:val="28"/>
          <w:lang w:eastAsia="uk-UA"/>
        </w:rPr>
        <w:t>ПОРЯДОК</w:t>
      </w:r>
    </w:p>
    <w:p w14:paraId="5DAED12C" w14:textId="77777777" w:rsidR="00950328" w:rsidRPr="004469C5" w:rsidRDefault="00950328" w:rsidP="00950328">
      <w:pPr>
        <w:shd w:val="clear" w:color="auto" w:fill="FFFFFF"/>
        <w:spacing w:line="216" w:lineRule="auto"/>
        <w:ind w:left="450" w:right="450"/>
        <w:jc w:val="center"/>
        <w:textAlignment w:val="baseline"/>
        <w:rPr>
          <w:b/>
          <w:bCs/>
          <w:sz w:val="28"/>
          <w:szCs w:val="28"/>
          <w:lang w:eastAsia="uk-UA"/>
        </w:rPr>
      </w:pPr>
      <w:r w:rsidRPr="004469C5">
        <w:rPr>
          <w:b/>
          <w:bCs/>
          <w:sz w:val="28"/>
          <w:szCs w:val="28"/>
          <w:lang w:eastAsia="uk-UA"/>
        </w:rPr>
        <w:t xml:space="preserve">забезпечення харчуванням за рахунок коштів бюджету Козятинської територіальної громади учасників спортивних заходів усіх рівнів </w:t>
      </w:r>
    </w:p>
    <w:p w14:paraId="169B61D3" w14:textId="77777777" w:rsidR="00950328" w:rsidRPr="004469C5" w:rsidRDefault="00950328" w:rsidP="00950328">
      <w:pPr>
        <w:shd w:val="clear" w:color="auto" w:fill="FFFFFF"/>
        <w:jc w:val="center"/>
        <w:textAlignment w:val="baseline"/>
        <w:rPr>
          <w:b/>
          <w:bCs/>
          <w:sz w:val="28"/>
          <w:szCs w:val="28"/>
          <w:bdr w:val="none" w:sz="0" w:space="0" w:color="auto" w:frame="1"/>
          <w:lang w:eastAsia="uk-UA"/>
        </w:rPr>
      </w:pPr>
    </w:p>
    <w:p w14:paraId="62049126" w14:textId="4E0473D7" w:rsidR="00950328" w:rsidRPr="004469C5" w:rsidRDefault="00950328" w:rsidP="00950328">
      <w:pPr>
        <w:shd w:val="clear" w:color="auto" w:fill="FFFFFF"/>
        <w:spacing w:line="216" w:lineRule="auto"/>
        <w:ind w:firstLine="450"/>
        <w:jc w:val="both"/>
        <w:textAlignment w:val="baseline"/>
        <w:rPr>
          <w:sz w:val="28"/>
          <w:szCs w:val="28"/>
          <w:lang w:eastAsia="uk-UA"/>
        </w:rPr>
      </w:pPr>
      <w:r w:rsidRPr="004469C5">
        <w:rPr>
          <w:sz w:val="28"/>
          <w:szCs w:val="28"/>
          <w:lang w:eastAsia="uk-UA"/>
        </w:rPr>
        <w:t xml:space="preserve">1. Цей Порядок визначає механізм забезпечення харчуванням за рахунок </w:t>
      </w:r>
      <w:r w:rsidRPr="004469C5">
        <w:rPr>
          <w:sz w:val="28"/>
          <w:szCs w:val="28"/>
        </w:rPr>
        <w:t>коштів міського бюджету (далі - бюджетні кошти)</w:t>
      </w:r>
      <w:r w:rsidRPr="004469C5">
        <w:rPr>
          <w:sz w:val="28"/>
          <w:szCs w:val="28"/>
          <w:lang w:eastAsia="uk-UA"/>
        </w:rPr>
        <w:t xml:space="preserve"> учасників спортивних заходів усіх рівнів.</w:t>
      </w:r>
    </w:p>
    <w:p w14:paraId="6441532B" w14:textId="77777777" w:rsidR="00950328" w:rsidRPr="004469C5" w:rsidRDefault="00950328" w:rsidP="00950328">
      <w:pPr>
        <w:shd w:val="clear" w:color="auto" w:fill="FFFFFF"/>
        <w:spacing w:line="216" w:lineRule="auto"/>
        <w:ind w:firstLine="450"/>
        <w:jc w:val="both"/>
        <w:textAlignment w:val="baseline"/>
        <w:rPr>
          <w:sz w:val="28"/>
          <w:szCs w:val="28"/>
          <w:lang w:eastAsia="uk-UA"/>
        </w:rPr>
      </w:pPr>
      <w:r w:rsidRPr="004469C5">
        <w:rPr>
          <w:sz w:val="28"/>
          <w:szCs w:val="28"/>
          <w:lang w:eastAsia="uk-UA"/>
        </w:rPr>
        <w:t>2. До спортивних заходів, учасники яких забезпечуються харчуванням за рахунок бюджетних коштів, належать:</w:t>
      </w:r>
    </w:p>
    <w:p w14:paraId="392075D5" w14:textId="77777777" w:rsidR="00950328" w:rsidRPr="004469C5" w:rsidRDefault="00950328" w:rsidP="00950328">
      <w:pPr>
        <w:shd w:val="clear" w:color="auto" w:fill="FFFFFF"/>
        <w:spacing w:line="216" w:lineRule="auto"/>
        <w:ind w:firstLine="450"/>
        <w:jc w:val="both"/>
        <w:textAlignment w:val="baseline"/>
        <w:rPr>
          <w:sz w:val="28"/>
          <w:szCs w:val="28"/>
          <w:lang w:eastAsia="uk-UA"/>
        </w:rPr>
      </w:pPr>
      <w:r w:rsidRPr="004469C5">
        <w:rPr>
          <w:sz w:val="28"/>
          <w:szCs w:val="28"/>
          <w:lang w:eastAsia="uk-UA"/>
        </w:rPr>
        <w:t xml:space="preserve">2.1 </w:t>
      </w:r>
      <w:r w:rsidRPr="004469C5">
        <w:rPr>
          <w:color w:val="333333"/>
          <w:sz w:val="28"/>
          <w:szCs w:val="28"/>
          <w:shd w:val="clear" w:color="auto" w:fill="FFFFFF"/>
        </w:rPr>
        <w:t>Спортивні заходи, включені до</w:t>
      </w:r>
      <w:r w:rsidRPr="004469C5">
        <w:rPr>
          <w:rFonts w:ascii="Calibri" w:hAnsi="Calibri"/>
          <w:color w:val="333333"/>
          <w:sz w:val="28"/>
          <w:szCs w:val="28"/>
          <w:shd w:val="clear" w:color="auto" w:fill="FFFFFF"/>
          <w:lang w:val="ru-RU"/>
        </w:rPr>
        <w:t> </w:t>
      </w:r>
      <w:r w:rsidRPr="004469C5">
        <w:rPr>
          <w:sz w:val="28"/>
          <w:szCs w:val="28"/>
        </w:rPr>
        <w:t xml:space="preserve">календарного плану фізкультурно-оздоровчих та спортивних заходів </w:t>
      </w:r>
      <w:r w:rsidRPr="004469C5">
        <w:rPr>
          <w:sz w:val="28"/>
          <w:szCs w:val="28"/>
          <w:lang w:eastAsia="uk-UA"/>
        </w:rPr>
        <w:t>Козятинської міської територіальної громади</w:t>
      </w:r>
      <w:r w:rsidRPr="004469C5">
        <w:rPr>
          <w:sz w:val="28"/>
          <w:szCs w:val="28"/>
        </w:rPr>
        <w:t xml:space="preserve"> на відповідний рік, затвердженого директором Департаменту гуманітарної політики Козятинської міської ради</w:t>
      </w:r>
      <w:r w:rsidRPr="004469C5">
        <w:rPr>
          <w:sz w:val="28"/>
          <w:szCs w:val="28"/>
          <w:lang w:eastAsia="uk-UA"/>
        </w:rPr>
        <w:t>.</w:t>
      </w:r>
    </w:p>
    <w:p w14:paraId="2D5544B9" w14:textId="77777777" w:rsidR="00950328" w:rsidRPr="004469C5" w:rsidRDefault="00950328" w:rsidP="00950328">
      <w:pPr>
        <w:shd w:val="clear" w:color="auto" w:fill="FFFFFF"/>
        <w:spacing w:line="216" w:lineRule="auto"/>
        <w:ind w:firstLine="450"/>
        <w:jc w:val="both"/>
        <w:textAlignment w:val="baseline"/>
        <w:rPr>
          <w:sz w:val="28"/>
          <w:szCs w:val="28"/>
          <w:lang w:eastAsia="uk-UA"/>
        </w:rPr>
      </w:pPr>
      <w:r w:rsidRPr="004469C5">
        <w:rPr>
          <w:sz w:val="28"/>
          <w:szCs w:val="28"/>
          <w:lang w:eastAsia="uk-UA"/>
        </w:rPr>
        <w:t xml:space="preserve">2.2 </w:t>
      </w:r>
      <w:r w:rsidRPr="004469C5">
        <w:rPr>
          <w:sz w:val="28"/>
          <w:szCs w:val="28"/>
        </w:rPr>
        <w:t>Спортивні заходи, що проводяться дитячо-юнацькою спортивною школою (далі - ДЮСШ), яка фінансується за рахунок бюджетних</w:t>
      </w:r>
      <w:r w:rsidRPr="004469C5">
        <w:rPr>
          <w:spacing w:val="-13"/>
          <w:sz w:val="28"/>
          <w:szCs w:val="28"/>
        </w:rPr>
        <w:t xml:space="preserve"> </w:t>
      </w:r>
      <w:r w:rsidRPr="004469C5">
        <w:rPr>
          <w:sz w:val="28"/>
          <w:szCs w:val="28"/>
        </w:rPr>
        <w:t>коштів.</w:t>
      </w:r>
    </w:p>
    <w:p w14:paraId="3B3A269A" w14:textId="77777777" w:rsidR="00950328" w:rsidRPr="004469C5" w:rsidRDefault="00950328" w:rsidP="00950328">
      <w:pPr>
        <w:shd w:val="clear" w:color="auto" w:fill="FFFFFF"/>
        <w:spacing w:after="150"/>
        <w:ind w:firstLine="450"/>
        <w:jc w:val="both"/>
        <w:rPr>
          <w:sz w:val="28"/>
          <w:szCs w:val="28"/>
          <w:lang w:eastAsia="uk-UA"/>
        </w:rPr>
      </w:pPr>
      <w:bookmarkStart w:id="3" w:name="n18"/>
      <w:bookmarkStart w:id="4" w:name="n21"/>
      <w:bookmarkEnd w:id="3"/>
      <w:bookmarkEnd w:id="4"/>
      <w:r w:rsidRPr="004469C5">
        <w:rPr>
          <w:sz w:val="28"/>
          <w:szCs w:val="28"/>
          <w:lang w:eastAsia="uk-UA"/>
        </w:rPr>
        <w:t>3. За рахунок бюджетних коштів під час проведення спортивних заходів забезпечуються харчуванням</w:t>
      </w:r>
      <w:bookmarkStart w:id="5" w:name="n22"/>
      <w:bookmarkEnd w:id="5"/>
      <w:r w:rsidRPr="004469C5">
        <w:rPr>
          <w:sz w:val="28"/>
          <w:szCs w:val="28"/>
          <w:lang w:eastAsia="uk-UA"/>
        </w:rPr>
        <w:t>:</w:t>
      </w:r>
    </w:p>
    <w:p w14:paraId="40E7C108" w14:textId="77777777" w:rsidR="00950328" w:rsidRPr="004469C5" w:rsidRDefault="00950328" w:rsidP="00950328">
      <w:pPr>
        <w:shd w:val="clear" w:color="auto" w:fill="FFFFFF"/>
        <w:suppressAutoHyphens/>
        <w:ind w:firstLine="450"/>
        <w:jc w:val="both"/>
        <w:textAlignment w:val="baseline"/>
        <w:rPr>
          <w:sz w:val="28"/>
          <w:szCs w:val="28"/>
          <w:lang w:eastAsia="ar-SA"/>
        </w:rPr>
      </w:pPr>
      <w:r w:rsidRPr="004469C5">
        <w:rPr>
          <w:sz w:val="28"/>
          <w:szCs w:val="28"/>
          <w:lang w:eastAsia="ar-SA"/>
        </w:rPr>
        <w:t>- учасники спортивних заходів - спортсмени, тренери, спортивні судді та інші фахівці, які забезпечують організацію та проведення таких заходів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актом організатора, що проводить спортивний захід;</w:t>
      </w:r>
    </w:p>
    <w:p w14:paraId="15E516A4" w14:textId="77777777" w:rsidR="00950328" w:rsidRPr="004469C5" w:rsidRDefault="00950328" w:rsidP="00950328">
      <w:pPr>
        <w:shd w:val="clear" w:color="auto" w:fill="FFFFFF"/>
        <w:ind w:firstLine="450"/>
        <w:jc w:val="both"/>
        <w:textAlignment w:val="baseline"/>
        <w:rPr>
          <w:sz w:val="28"/>
          <w:szCs w:val="28"/>
          <w:lang w:eastAsia="ar-SA"/>
        </w:rPr>
      </w:pPr>
      <w:bookmarkStart w:id="6" w:name="n23"/>
      <w:bookmarkEnd w:id="6"/>
      <w:r w:rsidRPr="004469C5">
        <w:rPr>
          <w:sz w:val="28"/>
          <w:szCs w:val="28"/>
          <w:lang w:eastAsia="ar-SA"/>
        </w:rPr>
        <w:t>- учасники навчально-тренувальних зборів, спортсмени та тренери команд  (тренер з виду спорту, лікар), які включені до списку учасників зборів згідно з розпорядчим актом організатора, що проводить такі збори;</w:t>
      </w:r>
    </w:p>
    <w:p w14:paraId="10A2570A" w14:textId="77777777" w:rsidR="00950328" w:rsidRPr="004469C5" w:rsidRDefault="00950328" w:rsidP="00950328">
      <w:pPr>
        <w:shd w:val="clear" w:color="auto" w:fill="FFFFFF"/>
        <w:suppressAutoHyphens/>
        <w:ind w:firstLine="450"/>
        <w:jc w:val="both"/>
        <w:textAlignment w:val="baseline"/>
        <w:rPr>
          <w:sz w:val="28"/>
          <w:szCs w:val="28"/>
          <w:lang w:eastAsia="ar-SA"/>
        </w:rPr>
      </w:pPr>
      <w:r w:rsidRPr="004469C5">
        <w:rPr>
          <w:sz w:val="28"/>
          <w:szCs w:val="28"/>
          <w:lang w:eastAsia="ar-SA"/>
        </w:rPr>
        <w:t>- учасники спортивних заходів, що проводяться за межами розташування дитячо-юнацької спортивної  школи, - постійний та змінний склад (за умови залучення до навчально-тренувального процесу постійного складу) спортсменів та тренерів відповідно до Положення про проведення спортивного заходу.</w:t>
      </w:r>
    </w:p>
    <w:p w14:paraId="3EF1DCB8" w14:textId="77777777" w:rsidR="00950328" w:rsidRPr="004469C5" w:rsidRDefault="00950328" w:rsidP="00950328">
      <w:pPr>
        <w:shd w:val="clear" w:color="auto" w:fill="FFFFFF"/>
        <w:spacing w:line="216" w:lineRule="auto"/>
        <w:ind w:firstLine="450"/>
        <w:jc w:val="both"/>
        <w:textAlignment w:val="baseline"/>
        <w:rPr>
          <w:sz w:val="28"/>
          <w:szCs w:val="28"/>
          <w:lang w:eastAsia="uk-UA"/>
        </w:rPr>
      </w:pPr>
      <w:bookmarkStart w:id="7" w:name="n24"/>
      <w:bookmarkStart w:id="8" w:name="n25"/>
      <w:bookmarkStart w:id="9" w:name="n26"/>
      <w:bookmarkStart w:id="10" w:name="n27"/>
      <w:bookmarkStart w:id="11" w:name="n28"/>
      <w:bookmarkStart w:id="12" w:name="n29"/>
      <w:bookmarkEnd w:id="7"/>
      <w:bookmarkEnd w:id="8"/>
      <w:bookmarkEnd w:id="9"/>
      <w:bookmarkEnd w:id="10"/>
      <w:bookmarkEnd w:id="11"/>
      <w:bookmarkEnd w:id="12"/>
      <w:r w:rsidRPr="004469C5">
        <w:rPr>
          <w:sz w:val="28"/>
          <w:szCs w:val="28"/>
          <w:lang w:eastAsia="uk-UA"/>
        </w:rPr>
        <w:t xml:space="preserve">4. 4.Видатки на забезпечення харчуванням здійснюються в межах та за рахунок коштів міського бюджету, відповідно до затверджених грошових добових норм витрат на харчування учасників спортивних заходів. </w:t>
      </w:r>
    </w:p>
    <w:p w14:paraId="5FAD60A0" w14:textId="77777777" w:rsidR="00950328" w:rsidRPr="004469C5" w:rsidRDefault="00950328" w:rsidP="00950328">
      <w:pPr>
        <w:shd w:val="clear" w:color="auto" w:fill="FFFFFF"/>
        <w:spacing w:line="216" w:lineRule="auto"/>
        <w:ind w:firstLine="450"/>
        <w:jc w:val="both"/>
        <w:textAlignment w:val="baseline"/>
        <w:rPr>
          <w:sz w:val="28"/>
          <w:szCs w:val="28"/>
          <w:lang w:eastAsia="uk-UA"/>
        </w:rPr>
      </w:pPr>
      <w:r w:rsidRPr="004469C5">
        <w:rPr>
          <w:sz w:val="28"/>
          <w:szCs w:val="28"/>
          <w:lang w:eastAsia="uk-UA"/>
        </w:rPr>
        <w:t>5. Головним розпорядником бюджетних коштів є Департамент гуманітарної політики Козятинської міської ради.</w:t>
      </w:r>
    </w:p>
    <w:p w14:paraId="1960B58A" w14:textId="77777777" w:rsidR="00950328" w:rsidRPr="004469C5" w:rsidRDefault="00950328" w:rsidP="00950328">
      <w:pPr>
        <w:shd w:val="clear" w:color="auto" w:fill="FFFFFF"/>
        <w:spacing w:line="216" w:lineRule="auto"/>
        <w:ind w:firstLine="450"/>
        <w:jc w:val="both"/>
        <w:textAlignment w:val="baseline"/>
        <w:rPr>
          <w:sz w:val="28"/>
          <w:szCs w:val="28"/>
          <w:lang w:eastAsia="uk-UA"/>
        </w:rPr>
      </w:pPr>
      <w:bookmarkStart w:id="13" w:name="n30"/>
      <w:bookmarkEnd w:id="13"/>
      <w:r w:rsidRPr="004469C5">
        <w:rPr>
          <w:sz w:val="28"/>
          <w:szCs w:val="28"/>
          <w:lang w:eastAsia="uk-UA"/>
        </w:rPr>
        <w:t xml:space="preserve">6. </w:t>
      </w:r>
      <w:bookmarkStart w:id="14" w:name="n31"/>
      <w:bookmarkStart w:id="15" w:name="n32"/>
      <w:bookmarkStart w:id="16" w:name="n33"/>
      <w:bookmarkEnd w:id="14"/>
      <w:bookmarkEnd w:id="15"/>
      <w:bookmarkEnd w:id="16"/>
      <w:r w:rsidRPr="004469C5">
        <w:rPr>
          <w:sz w:val="28"/>
          <w:szCs w:val="28"/>
          <w:lang w:eastAsia="uk-UA"/>
        </w:rPr>
        <w:t>Під час проведення спортивних заходів організатор, що проводить такі заходи та/або організація, яка відряджає спортсменів, забезпечує харчуванням їх учасників відповідно до положення про проведення зазначених заходів та норм витрат на харчування учасників спортивних заходів.</w:t>
      </w:r>
    </w:p>
    <w:p w14:paraId="2E2139B0" w14:textId="77777777" w:rsidR="00950328" w:rsidRPr="004469C5" w:rsidRDefault="00950328" w:rsidP="00950328">
      <w:pPr>
        <w:shd w:val="clear" w:color="auto" w:fill="FFFFFF"/>
        <w:spacing w:line="216" w:lineRule="auto"/>
        <w:ind w:firstLine="450"/>
        <w:jc w:val="both"/>
        <w:textAlignment w:val="baseline"/>
        <w:rPr>
          <w:sz w:val="28"/>
          <w:szCs w:val="28"/>
          <w:lang w:eastAsia="uk-UA"/>
        </w:rPr>
      </w:pPr>
      <w:bookmarkStart w:id="17" w:name="n34"/>
      <w:bookmarkEnd w:id="17"/>
      <w:r w:rsidRPr="004469C5">
        <w:rPr>
          <w:sz w:val="28"/>
          <w:szCs w:val="28"/>
          <w:lang w:eastAsia="uk-UA"/>
        </w:rPr>
        <w:t xml:space="preserve">Організатор, що проводить спортивні заходи та/або організація, яка відряджає спортсменів, укладають угоди про надання послуг із забезпечення </w:t>
      </w:r>
      <w:r w:rsidRPr="004469C5">
        <w:rPr>
          <w:sz w:val="28"/>
          <w:szCs w:val="28"/>
          <w:lang w:eastAsia="uk-UA"/>
        </w:rPr>
        <w:lastRenderedPageBreak/>
        <w:t>харчуванням учасників таких заходів за безготівковим розрахунком із закладом громадського харчування з урахуванням їх місцезнаходження.</w:t>
      </w:r>
    </w:p>
    <w:p w14:paraId="4BAEE483" w14:textId="77777777" w:rsidR="00950328" w:rsidRPr="004469C5" w:rsidRDefault="00950328" w:rsidP="00950328">
      <w:pPr>
        <w:suppressAutoHyphens/>
        <w:spacing w:line="216" w:lineRule="auto"/>
        <w:ind w:firstLine="450"/>
        <w:jc w:val="both"/>
        <w:rPr>
          <w:rFonts w:eastAsia="Calibri"/>
          <w:sz w:val="28"/>
          <w:szCs w:val="28"/>
          <w:lang w:eastAsia="ar-SA"/>
        </w:rPr>
      </w:pPr>
      <w:r w:rsidRPr="004469C5">
        <w:rPr>
          <w:rFonts w:eastAsia="Calibri"/>
          <w:sz w:val="28"/>
          <w:szCs w:val="28"/>
          <w:lang w:eastAsia="ar-SA"/>
        </w:rPr>
        <w:t xml:space="preserve">У разі відсутності можливості та доцільності організації повноцінного харчування учасників спортивних заходів, забезпечення їх харчуванням може здійснюватися шляхом перерахування в установленому порядку коштів бюджету </w:t>
      </w:r>
      <w:r w:rsidRPr="004469C5">
        <w:rPr>
          <w:sz w:val="28"/>
          <w:szCs w:val="28"/>
          <w:lang w:eastAsia="uk-UA"/>
        </w:rPr>
        <w:t xml:space="preserve">Козятинської міської територіальної громади </w:t>
      </w:r>
      <w:r w:rsidRPr="004469C5">
        <w:rPr>
          <w:rFonts w:eastAsia="Calibri"/>
          <w:sz w:val="28"/>
          <w:szCs w:val="28"/>
          <w:lang w:eastAsia="ar-SA"/>
        </w:rPr>
        <w:t xml:space="preserve">на власні платіжні картки відповідальних осіб, тренерів-викладачів з подальшим відшкодуванням видатків згідно підтверджуючих документів (відомістю про видачу коштів учасникам спортивних заходів під розписку). </w:t>
      </w:r>
    </w:p>
    <w:p w14:paraId="0F814BB0" w14:textId="77777777" w:rsidR="00950328" w:rsidRPr="004469C5" w:rsidRDefault="00950328" w:rsidP="00950328">
      <w:pPr>
        <w:shd w:val="clear" w:color="auto" w:fill="FFFFFF"/>
        <w:spacing w:line="216" w:lineRule="auto"/>
        <w:ind w:firstLine="450"/>
        <w:jc w:val="both"/>
        <w:textAlignment w:val="baseline"/>
        <w:rPr>
          <w:sz w:val="28"/>
          <w:szCs w:val="28"/>
          <w:lang w:eastAsia="uk-UA"/>
        </w:rPr>
      </w:pPr>
      <w:bookmarkStart w:id="18" w:name="n35"/>
      <w:bookmarkStart w:id="19" w:name="n36"/>
      <w:bookmarkEnd w:id="18"/>
      <w:bookmarkEnd w:id="19"/>
      <w:r w:rsidRPr="004469C5">
        <w:rPr>
          <w:sz w:val="28"/>
          <w:szCs w:val="28"/>
          <w:lang w:eastAsia="uk-UA"/>
        </w:rPr>
        <w:t>7. Відповідальність за безпеку і якість продуктів харчування та готової продукції несе заклад, який забезпечує харчуванням учасників спортивних заходів.</w:t>
      </w:r>
    </w:p>
    <w:p w14:paraId="6E414719" w14:textId="77777777" w:rsidR="00950328" w:rsidRPr="004469C5" w:rsidRDefault="00950328" w:rsidP="00950328">
      <w:pPr>
        <w:shd w:val="clear" w:color="auto" w:fill="FFFFFF"/>
        <w:spacing w:line="216" w:lineRule="auto"/>
        <w:ind w:firstLine="450"/>
        <w:jc w:val="both"/>
        <w:textAlignment w:val="baseline"/>
        <w:rPr>
          <w:sz w:val="28"/>
          <w:szCs w:val="28"/>
        </w:rPr>
      </w:pPr>
      <w:r w:rsidRPr="004469C5">
        <w:rPr>
          <w:sz w:val="28"/>
          <w:szCs w:val="28"/>
          <w:lang w:eastAsia="uk-UA"/>
        </w:rPr>
        <w:t xml:space="preserve">8. </w:t>
      </w:r>
      <w:r w:rsidRPr="004469C5">
        <w:rPr>
          <w:sz w:val="28"/>
          <w:szCs w:val="28"/>
        </w:rPr>
        <w:t>У разі участі спортсменів</w:t>
      </w:r>
      <w:r w:rsidRPr="004469C5">
        <w:rPr>
          <w:sz w:val="28"/>
          <w:szCs w:val="28"/>
          <w:lang w:eastAsia="uk-UA"/>
        </w:rPr>
        <w:t xml:space="preserve"> Козятинської міської територіальної громади</w:t>
      </w:r>
      <w:r w:rsidRPr="004469C5">
        <w:rPr>
          <w:sz w:val="28"/>
          <w:szCs w:val="28"/>
        </w:rPr>
        <w:t xml:space="preserve"> у чемпіонатах району, області, України, розіграшах Кубків району, області, України інших офіційних всеукраїнських та міжнародних змаганнях на яких спортсмени не забезпечуються харчуванням, харчування забезпечується відповідно до цього Порядку, виходячи із реальних можливостей </w:t>
      </w:r>
      <w:r w:rsidRPr="004469C5">
        <w:rPr>
          <w:sz w:val="28"/>
          <w:szCs w:val="28"/>
          <w:lang w:eastAsia="uk-UA"/>
        </w:rPr>
        <w:t>бюджету Козятинської міської територіальної громади</w:t>
      </w:r>
      <w:r w:rsidRPr="004469C5">
        <w:rPr>
          <w:sz w:val="28"/>
          <w:szCs w:val="28"/>
        </w:rPr>
        <w:t>.</w:t>
      </w:r>
    </w:p>
    <w:p w14:paraId="595171B5" w14:textId="77777777" w:rsidR="00950328" w:rsidRPr="004469C5" w:rsidRDefault="00950328" w:rsidP="00950328">
      <w:pPr>
        <w:shd w:val="clear" w:color="auto" w:fill="FFFFFF"/>
        <w:spacing w:line="216" w:lineRule="auto"/>
        <w:jc w:val="both"/>
        <w:textAlignment w:val="baseline"/>
        <w:rPr>
          <w:sz w:val="28"/>
          <w:szCs w:val="28"/>
        </w:rPr>
      </w:pPr>
    </w:p>
    <w:p w14:paraId="24840EB0" w14:textId="77777777" w:rsidR="0093157F" w:rsidRPr="004469C5" w:rsidRDefault="0093157F" w:rsidP="00950328">
      <w:pPr>
        <w:shd w:val="clear" w:color="auto" w:fill="FFFFFF"/>
        <w:spacing w:line="216" w:lineRule="auto"/>
        <w:jc w:val="both"/>
        <w:textAlignment w:val="baseline"/>
        <w:rPr>
          <w:sz w:val="28"/>
          <w:szCs w:val="28"/>
        </w:rPr>
      </w:pPr>
    </w:p>
    <w:p w14:paraId="793438EC" w14:textId="77777777" w:rsidR="00950328" w:rsidRPr="004469C5" w:rsidRDefault="00950328" w:rsidP="00950328">
      <w:pPr>
        <w:shd w:val="clear" w:color="auto" w:fill="FFFFFF"/>
        <w:spacing w:line="216" w:lineRule="auto"/>
        <w:jc w:val="both"/>
        <w:textAlignment w:val="baseline"/>
        <w:rPr>
          <w:sz w:val="28"/>
          <w:szCs w:val="28"/>
        </w:rPr>
      </w:pPr>
    </w:p>
    <w:p w14:paraId="63789E68" w14:textId="77777777" w:rsidR="00950328" w:rsidRPr="004469C5" w:rsidRDefault="00950328" w:rsidP="00950328">
      <w:pPr>
        <w:shd w:val="clear" w:color="auto" w:fill="FFFFFF"/>
        <w:spacing w:line="216" w:lineRule="auto"/>
        <w:jc w:val="both"/>
        <w:textAlignment w:val="baseline"/>
        <w:rPr>
          <w:sz w:val="28"/>
          <w:szCs w:val="28"/>
        </w:rPr>
      </w:pPr>
      <w:r w:rsidRPr="004469C5">
        <w:rPr>
          <w:sz w:val="28"/>
          <w:szCs w:val="28"/>
        </w:rPr>
        <w:t xml:space="preserve">     </w:t>
      </w:r>
      <w:r w:rsidR="009F77FB" w:rsidRPr="004469C5">
        <w:rPr>
          <w:sz w:val="28"/>
          <w:szCs w:val="28"/>
        </w:rPr>
        <w:t>Керуючий справами виконкому</w:t>
      </w:r>
      <w:r w:rsidRPr="004469C5">
        <w:rPr>
          <w:sz w:val="28"/>
          <w:szCs w:val="28"/>
        </w:rPr>
        <w:t xml:space="preserve">                                 </w:t>
      </w:r>
      <w:r w:rsidR="009F77FB" w:rsidRPr="004469C5">
        <w:rPr>
          <w:sz w:val="28"/>
          <w:szCs w:val="28"/>
        </w:rPr>
        <w:t>Костянтин МАРЧЕНКО</w:t>
      </w:r>
      <w:r w:rsidRPr="004469C5">
        <w:rPr>
          <w:sz w:val="28"/>
          <w:szCs w:val="28"/>
        </w:rPr>
        <w:t xml:space="preserve">                                                              </w:t>
      </w:r>
    </w:p>
    <w:p w14:paraId="2561F28B" w14:textId="77777777" w:rsidR="00950328" w:rsidRPr="004469C5" w:rsidRDefault="00950328" w:rsidP="00950328">
      <w:pPr>
        <w:pStyle w:val="Default"/>
        <w:jc w:val="center"/>
        <w:rPr>
          <w:b/>
          <w:bCs/>
          <w:sz w:val="28"/>
          <w:szCs w:val="28"/>
        </w:rPr>
      </w:pPr>
    </w:p>
    <w:p w14:paraId="39A29484" w14:textId="77777777" w:rsidR="00950328" w:rsidRPr="007B2B55" w:rsidRDefault="00950328">
      <w:pPr>
        <w:rPr>
          <w:sz w:val="22"/>
          <w:szCs w:val="22"/>
        </w:rPr>
      </w:pPr>
    </w:p>
    <w:sectPr w:rsidR="00950328" w:rsidRPr="007B2B55" w:rsidSect="007B2B5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36DA3"/>
    <w:multiLevelType w:val="hybridMultilevel"/>
    <w:tmpl w:val="DE3C5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28"/>
    <w:rsid w:val="00003D9C"/>
    <w:rsid w:val="0006182B"/>
    <w:rsid w:val="00072A15"/>
    <w:rsid w:val="000E6B7A"/>
    <w:rsid w:val="00370FE1"/>
    <w:rsid w:val="004469C5"/>
    <w:rsid w:val="004B12F8"/>
    <w:rsid w:val="00531E52"/>
    <w:rsid w:val="00551859"/>
    <w:rsid w:val="006F0460"/>
    <w:rsid w:val="007B2B55"/>
    <w:rsid w:val="008A31BA"/>
    <w:rsid w:val="0093157F"/>
    <w:rsid w:val="00950328"/>
    <w:rsid w:val="00951261"/>
    <w:rsid w:val="00955FF3"/>
    <w:rsid w:val="009F77FB"/>
    <w:rsid w:val="00A665CB"/>
    <w:rsid w:val="00B81671"/>
    <w:rsid w:val="00D463E5"/>
    <w:rsid w:val="00D57318"/>
    <w:rsid w:val="00E23B8E"/>
    <w:rsid w:val="00EB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B058"/>
  <w15:chartTrackingRefBased/>
  <w15:docId w15:val="{416DC260-F780-4F86-B145-0D1E5971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328"/>
    <w:pPr>
      <w:spacing w:after="0" w:line="240" w:lineRule="auto"/>
    </w:pPr>
    <w:rPr>
      <w:rFonts w:ascii="Times New Roman" w:eastAsia="Times New Roman" w:hAnsi="Times New Roman" w:cs="Times New Roman"/>
      <w:sz w:val="26"/>
      <w:szCs w:val="20"/>
      <w:lang w:val="uk-UA" w:eastAsia="ru-RU"/>
    </w:rPr>
  </w:style>
  <w:style w:type="paragraph" w:styleId="1">
    <w:name w:val="heading 1"/>
    <w:basedOn w:val="a"/>
    <w:next w:val="a"/>
    <w:link w:val="10"/>
    <w:uiPriority w:val="9"/>
    <w:qFormat/>
    <w:rsid w:val="00531E52"/>
    <w:pPr>
      <w:keepNext/>
      <w:spacing w:before="240" w:after="60" w:line="276" w:lineRule="auto"/>
      <w:outlineLvl w:val="0"/>
    </w:pPr>
    <w:rPr>
      <w:rFonts w:ascii="Calibri Light" w:hAnsi="Calibri Light"/>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032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3">
    <w:name w:val="No Spacing"/>
    <w:uiPriority w:val="1"/>
    <w:qFormat/>
    <w:rsid w:val="00950328"/>
    <w:pPr>
      <w:spacing w:after="0" w:line="240" w:lineRule="auto"/>
    </w:pPr>
    <w:rPr>
      <w:rFonts w:ascii="Calibri" w:eastAsia="Calibri" w:hAnsi="Calibri" w:cs="Times New Roman"/>
    </w:r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5"/>
    <w:locked/>
    <w:rsid w:val="00950328"/>
    <w:rPr>
      <w:lang w:val="uk-UA" w:eastAsia="ru-RU"/>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w:basedOn w:val="a"/>
    <w:link w:val="a4"/>
    <w:rsid w:val="00950328"/>
    <w:pPr>
      <w:tabs>
        <w:tab w:val="center" w:pos="4677"/>
        <w:tab w:val="right" w:pos="9355"/>
      </w:tabs>
    </w:pPr>
    <w:rPr>
      <w:rFonts w:asciiTheme="minorHAnsi" w:eastAsiaTheme="minorHAnsi" w:hAnsiTheme="minorHAnsi" w:cstheme="minorBidi"/>
      <w:sz w:val="22"/>
      <w:szCs w:val="22"/>
    </w:rPr>
  </w:style>
  <w:style w:type="character" w:customStyle="1" w:styleId="a6">
    <w:name w:val="Верхний колонтитул Знак"/>
    <w:basedOn w:val="a0"/>
    <w:uiPriority w:val="99"/>
    <w:semiHidden/>
    <w:rsid w:val="00950328"/>
    <w:rPr>
      <w:rFonts w:ascii="Times New Roman" w:eastAsia="Times New Roman" w:hAnsi="Times New Roman" w:cs="Times New Roman"/>
      <w:sz w:val="26"/>
      <w:szCs w:val="20"/>
      <w:lang w:val="uk-UA" w:eastAsia="ru-RU"/>
    </w:rPr>
  </w:style>
  <w:style w:type="paragraph" w:styleId="a7">
    <w:name w:val="List Paragraph"/>
    <w:basedOn w:val="a"/>
    <w:uiPriority w:val="34"/>
    <w:qFormat/>
    <w:rsid w:val="00950328"/>
    <w:pPr>
      <w:spacing w:after="200" w:line="276" w:lineRule="auto"/>
      <w:ind w:left="720"/>
      <w:contextualSpacing/>
    </w:pPr>
    <w:rPr>
      <w:rFonts w:ascii="Calibri" w:hAnsi="Calibri"/>
      <w:sz w:val="22"/>
      <w:szCs w:val="22"/>
      <w:lang w:val="ru-RU"/>
    </w:rPr>
  </w:style>
  <w:style w:type="character" w:customStyle="1" w:styleId="10">
    <w:name w:val="Заголовок 1 Знак"/>
    <w:basedOn w:val="a0"/>
    <w:link w:val="1"/>
    <w:uiPriority w:val="9"/>
    <w:rsid w:val="00531E52"/>
    <w:rPr>
      <w:rFonts w:ascii="Calibri Light" w:eastAsia="Times New Roman" w:hAnsi="Calibri Light" w:cs="Times New Roman"/>
      <w:b/>
      <w:bCs/>
      <w:kern w:val="32"/>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0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689-2013-%D0%BF/print1386058098952710" TargetMode="External"/><Relationship Id="rId3" Type="http://schemas.openxmlformats.org/officeDocument/2006/relationships/settings" Target="settings.xml"/><Relationship Id="rId7" Type="http://schemas.openxmlformats.org/officeDocument/2006/relationships/hyperlink" Target="http://zakon0.rada.gov.ua/laws/show/689-2013-%D0%BF/print1381138285511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689-2013-%D0%BF/print1381138285511372"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ORGVID</cp:lastModifiedBy>
  <cp:revision>3</cp:revision>
  <cp:lastPrinted>2025-04-08T06:42:00Z</cp:lastPrinted>
  <dcterms:created xsi:type="dcterms:W3CDTF">2025-04-08T06:42:00Z</dcterms:created>
  <dcterms:modified xsi:type="dcterms:W3CDTF">2025-04-10T06:23:00Z</dcterms:modified>
</cp:coreProperties>
</file>