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44" w:rsidRDefault="00BB014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0144" w:rsidRDefault="000F5687">
      <w:pPr>
        <w:jc w:val="center"/>
        <w:rPr>
          <w:b/>
        </w:rPr>
      </w:pPr>
      <w:r>
        <w:rPr>
          <w:noProof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7" name="Рисунок 7" descr="C:\Users\SSD\AppData\Local\Temp\ksohtml483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SSD\AppData\Local\Temp\ksohtml4832\wps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144" w:rsidRDefault="000F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BB0144" w:rsidRDefault="000F568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BB0144" w:rsidRPr="000D3383" w:rsidRDefault="000F568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548005</wp:posOffset>
                </wp:positionH>
                <wp:positionV relativeFrom="paragraph">
                  <wp:posOffset>322580</wp:posOffset>
                </wp:positionV>
                <wp:extent cx="5114925" cy="542925"/>
                <wp:effectExtent l="5080" t="4445" r="4445" b="508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B0144" w:rsidRDefault="000F5687">
                            <w:pPr>
                              <w:pStyle w:val="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 затвердження заходів щодо захисту дітей від участі у воєнних діях і збройних конфліктах на 2025 рік</w:t>
                            </w:r>
                          </w:p>
                          <w:p w:rsidR="00BB0144" w:rsidRDefault="00BB01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Поле 2" o:spid="_x0000_s1026" o:spt="202" type="#_x0000_t202" style="position:absolute;left:0pt;margin-left:43.15pt;margin-top:25.4pt;height:42.75pt;width:402.75pt;mso-position-horizontal-relative:margin;z-index:251659264;mso-width-relative:page;mso-height-relative:page;" fillcolor="#FFFFFF" filled="t" stroked="t" coordsize="21600,21600" o:gfxdata="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9Z8U61wAAAAkBAAAPAAAAAAAAAAEAIAAAACIAAABkcnMv&#10;ZG93bnJldi54bWxQSwECFAAUAAAACACHTuJAqj8hkD0CAACUBAAADgAAAAAAAAABACAAAAAmAQAA&#10;ZHJzL2Uyb0RvYy54bWxQSwUGAAAAAAYABgBZAQAA1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829F6A8">
                      <w:pPr>
                        <w:pStyle w:val="1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 затвердження заходів щодо захисту дітей від участі у воєнних діях і збройних конфліктах на 2025 рік</w:t>
                      </w:r>
                    </w:p>
                    <w:p w14:paraId="7522449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D3383">
        <w:rPr>
          <w:rFonts w:ascii="Times New Roman" w:hAnsi="Times New Roman" w:cs="Times New Roman"/>
          <w:b/>
          <w:sz w:val="28"/>
          <w:szCs w:val="28"/>
          <w:u w:val="single"/>
        </w:rPr>
        <w:t xml:space="preserve">.01.2025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383">
        <w:rPr>
          <w:rFonts w:ascii="Times New Roman" w:hAnsi="Times New Roman" w:cs="Times New Roman"/>
          <w:b/>
          <w:sz w:val="28"/>
          <w:szCs w:val="28"/>
          <w:u w:val="single"/>
        </w:rPr>
        <w:t xml:space="preserve">47 </w:t>
      </w:r>
      <w:r w:rsidRPr="000D3383">
        <w:rPr>
          <w:rFonts w:ascii="Times New Roman" w:hAnsi="Times New Roman" w:cs="Times New Roman"/>
          <w:b/>
          <w:sz w:val="28"/>
          <w:szCs w:val="28"/>
          <w:u w:val="single"/>
        </w:rPr>
        <w:t>-р</w:t>
      </w:r>
    </w:p>
    <w:p w:rsidR="00BB0144" w:rsidRDefault="00BB0144">
      <w:pPr>
        <w:rPr>
          <w:b/>
          <w:bCs/>
        </w:rPr>
      </w:pPr>
    </w:p>
    <w:p w:rsidR="00BB0144" w:rsidRDefault="00BB014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B0144" w:rsidRDefault="000F5687">
      <w:pPr>
        <w:pStyle w:val="2"/>
        <w:ind w:firstLine="567"/>
        <w:jc w:val="both"/>
        <w:rPr>
          <w:sz w:val="28"/>
          <w:szCs w:val="28"/>
        </w:rPr>
      </w:pPr>
      <w:bookmarkStart w:id="0" w:name="bookmark3"/>
      <w:bookmarkEnd w:id="0"/>
      <w:r>
        <w:rPr>
          <w:sz w:val="28"/>
          <w:szCs w:val="28"/>
        </w:rPr>
        <w:t xml:space="preserve">Відповідно до Законів України  «Про місцеве </w:t>
      </w:r>
      <w:r>
        <w:rPr>
          <w:sz w:val="28"/>
          <w:szCs w:val="28"/>
        </w:rPr>
        <w:t>самоврядування в Україні», «Про органи і слу</w:t>
      </w:r>
      <w:bookmarkStart w:id="1" w:name="_GoBack"/>
      <w:bookmarkEnd w:id="1"/>
      <w:r>
        <w:rPr>
          <w:sz w:val="28"/>
          <w:szCs w:val="28"/>
        </w:rPr>
        <w:t xml:space="preserve">жби у справах дітей та спеціальні установи для дітей», «Про охорону дитинства», Конвенції ООН про права дитини, ратифікованої Постановою Верховної Ради України від 27.02.1991 № 789-ХІІ, враховуючи Факультативний </w:t>
      </w:r>
      <w:r>
        <w:rPr>
          <w:sz w:val="28"/>
          <w:szCs w:val="28"/>
        </w:rPr>
        <w:t>протокол до Конвенції про права дитини щодо участі дітей у збройних конфліктах, ратифікований Законом України від 23.06.2004 № 1845-ІУ, лист Державної служби України у справах дітей від 09.01.2025 №195/05.01-3, наказу служби у справах дітей Вінницької обла</w:t>
      </w:r>
      <w:r>
        <w:rPr>
          <w:sz w:val="28"/>
          <w:szCs w:val="28"/>
        </w:rPr>
        <w:t>сної адміністрації від 16.01.2025 №04 «Про затвердження заходів щодо захисту дітей від участі у воєнних діях і збройних конфліктах на 2025 рік»,  з метою захисту дітей від участі у воєнних діях і збройних конфліктах,</w:t>
      </w:r>
    </w:p>
    <w:p w:rsidR="00BB0144" w:rsidRDefault="000F5687">
      <w:pPr>
        <w:pStyle w:val="4"/>
        <w:numPr>
          <w:ilvl w:val="0"/>
          <w:numId w:val="1"/>
        </w:numPr>
        <w:jc w:val="both"/>
        <w:rPr>
          <w:sz w:val="28"/>
          <w:szCs w:val="28"/>
        </w:rPr>
      </w:pPr>
      <w:bookmarkStart w:id="2" w:name="bookmark4"/>
      <w:bookmarkEnd w:id="2"/>
      <w:r>
        <w:rPr>
          <w:sz w:val="28"/>
          <w:szCs w:val="28"/>
        </w:rPr>
        <w:t xml:space="preserve">Розробити та затвердити  спільний план </w:t>
      </w:r>
      <w:r>
        <w:rPr>
          <w:sz w:val="28"/>
          <w:szCs w:val="28"/>
        </w:rPr>
        <w:t xml:space="preserve">заходів  для служби у справах дітей Козятинської міської ради, КЗ «Центр надання соціальних послуг Козятинської міської ради,  </w:t>
      </w:r>
      <w:proofErr w:type="spellStart"/>
      <w:r>
        <w:rPr>
          <w:sz w:val="28"/>
          <w:szCs w:val="28"/>
        </w:rPr>
        <w:t>Хмільницього</w:t>
      </w:r>
      <w:proofErr w:type="spellEnd"/>
      <w:r>
        <w:rPr>
          <w:sz w:val="28"/>
          <w:szCs w:val="28"/>
        </w:rPr>
        <w:t xml:space="preserve"> районного відділу поліції  відділення поліції №2 та </w:t>
      </w:r>
      <w:r>
        <w:rPr>
          <w:rStyle w:val="a3"/>
          <w:color w:val="auto"/>
          <w:sz w:val="28"/>
          <w:szCs w:val="28"/>
          <w:u w:val="none"/>
        </w:rPr>
        <w:t xml:space="preserve">Державного </w:t>
      </w:r>
      <w:proofErr w:type="spellStart"/>
      <w:r>
        <w:rPr>
          <w:rStyle w:val="a3"/>
          <w:color w:val="auto"/>
          <w:sz w:val="28"/>
          <w:szCs w:val="28"/>
          <w:u w:val="none"/>
        </w:rPr>
        <w:t>пожежно</w:t>
      </w:r>
      <w:proofErr w:type="spellEnd"/>
      <w:r>
        <w:rPr>
          <w:rStyle w:val="a3"/>
          <w:color w:val="auto"/>
          <w:sz w:val="28"/>
          <w:szCs w:val="28"/>
          <w:u w:val="none"/>
        </w:rPr>
        <w:t xml:space="preserve">-рятувального загону </w:t>
      </w:r>
      <w:r>
        <w:rPr>
          <w:sz w:val="28"/>
          <w:szCs w:val="28"/>
        </w:rPr>
        <w:t>головного управління держ</w:t>
      </w:r>
      <w:r>
        <w:rPr>
          <w:sz w:val="28"/>
          <w:szCs w:val="28"/>
        </w:rPr>
        <w:t>авної служби України з надзвичайних ситуацій у Вінницькій області щодо захисту дітей від участі у воєнних діях і збройних конфліктах на 2025 рік.</w:t>
      </w:r>
    </w:p>
    <w:p w:rsidR="00BB0144" w:rsidRDefault="000F5687">
      <w:pPr>
        <w:pStyle w:val="4"/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Термін виконання: до 2</w:t>
      </w:r>
      <w:r>
        <w:rPr>
          <w:sz w:val="28"/>
          <w:szCs w:val="28"/>
        </w:rPr>
        <w:t>9</w:t>
      </w:r>
      <w:r>
        <w:rPr>
          <w:sz w:val="28"/>
          <w:szCs w:val="28"/>
        </w:rPr>
        <w:t>.01.2025.</w:t>
      </w:r>
    </w:p>
    <w:p w:rsidR="00BB0144" w:rsidRDefault="000F568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Керівникам вищезазначених служб надавати інформацію про виконання Заходів щом</w:t>
      </w:r>
      <w:r>
        <w:rPr>
          <w:rFonts w:ascii="Times New Roman" w:hAnsi="Times New Roman" w:cs="Times New Roman"/>
          <w:sz w:val="28"/>
          <w:szCs w:val="28"/>
        </w:rPr>
        <w:t>ісячно з наростаючим підсумком на електронну адресу (</w:t>
      </w:r>
      <w:hyperlink r:id="rId10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ssdkomr@gmail.com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служби у справах дітей Козятинської міської ради </w:t>
      </w:r>
      <w:r>
        <w:rPr>
          <w:rFonts w:ascii="Times New Roman" w:hAnsi="Times New Roman" w:cs="Times New Roman"/>
          <w:sz w:val="28"/>
          <w:szCs w:val="28"/>
        </w:rPr>
        <w:t>до 15 числа останнього місяця звітного періоду  для подальшого узагальнення та звітування.</w:t>
      </w:r>
    </w:p>
    <w:p w:rsidR="00BB0144" w:rsidRDefault="000F5687">
      <w:pPr>
        <w:pStyle w:val="ab"/>
        <w:shd w:val="clear" w:color="auto" w:fill="FFFFFF"/>
        <w:spacing w:before="100" w:beforeAutospacing="1" w:after="100" w:afterAutospacing="1" w:line="300" w:lineRule="atLeast"/>
        <w:ind w:left="928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</w:p>
    <w:p w:rsidR="00BB0144" w:rsidRDefault="000F5687">
      <w:pPr>
        <w:pStyle w:val="4"/>
        <w:numPr>
          <w:ilvl w:val="0"/>
          <w:numId w:val="1"/>
        </w:numPr>
        <w:spacing w:line="273" w:lineRule="auto"/>
        <w:rPr>
          <w:sz w:val="28"/>
          <w:szCs w:val="28"/>
        </w:rPr>
      </w:pPr>
      <w:r>
        <w:rPr>
          <w:sz w:val="28"/>
          <w:szCs w:val="28"/>
        </w:rPr>
        <w:t>Контроль за виконанням цього розпорядження покласти на керуючого справами виконкому Марченка К.В.</w:t>
      </w:r>
    </w:p>
    <w:p w:rsidR="00BB0144" w:rsidRDefault="000F5687">
      <w:pPr>
        <w:pStyle w:val="4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                                                                              Ірина РЕПАЛО  </w:t>
      </w:r>
    </w:p>
    <w:p w:rsidR="000D3383" w:rsidRDefault="000D3383">
      <w:pPr>
        <w:pStyle w:val="4"/>
        <w:spacing w:before="0" w:beforeAutospacing="0" w:after="0" w:afterAutospacing="0" w:line="240" w:lineRule="auto"/>
        <w:ind w:left="5670"/>
      </w:pPr>
    </w:p>
    <w:p w:rsidR="000D3383" w:rsidRDefault="000D3383">
      <w:pPr>
        <w:pStyle w:val="4"/>
        <w:spacing w:before="0" w:beforeAutospacing="0" w:after="0" w:afterAutospacing="0" w:line="240" w:lineRule="auto"/>
        <w:ind w:left="5670"/>
      </w:pPr>
    </w:p>
    <w:p w:rsidR="00BB0144" w:rsidRDefault="000D3383">
      <w:pPr>
        <w:pStyle w:val="4"/>
        <w:spacing w:before="0" w:beforeAutospacing="0" w:after="0" w:afterAutospacing="0" w:line="240" w:lineRule="auto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0F5687">
        <w:rPr>
          <w:b/>
          <w:sz w:val="28"/>
          <w:szCs w:val="28"/>
        </w:rPr>
        <w:t>«ЗАТВЕРДЖЕНО»</w:t>
      </w:r>
    </w:p>
    <w:p w:rsidR="00BB0144" w:rsidRDefault="000F5687">
      <w:pPr>
        <w:pStyle w:val="4"/>
        <w:spacing w:before="0" w:beforeAutospacing="0" w:after="0" w:afterAutospacing="0" w:line="240" w:lineRule="auto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</w:p>
    <w:p w:rsidR="00BB0144" w:rsidRDefault="000F5687">
      <w:pPr>
        <w:pStyle w:val="4"/>
        <w:spacing w:before="0" w:beforeAutospacing="0" w:after="0" w:afterAutospacing="0" w:line="240" w:lineRule="auto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>___________Ірина РЕПАЛО</w:t>
      </w:r>
    </w:p>
    <w:p w:rsidR="00BB0144" w:rsidRDefault="00BB0144">
      <w:pPr>
        <w:pStyle w:val="4"/>
        <w:spacing w:before="0" w:beforeAutospacing="0" w:after="0" w:afterAutospacing="0" w:line="240" w:lineRule="auto"/>
        <w:rPr>
          <w:b/>
          <w:sz w:val="28"/>
          <w:szCs w:val="28"/>
        </w:rPr>
      </w:pPr>
    </w:p>
    <w:p w:rsidR="00BB0144" w:rsidRDefault="00BB0144">
      <w:pPr>
        <w:pStyle w:val="4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</w:p>
    <w:p w:rsidR="00BB0144" w:rsidRDefault="000F5687">
      <w:pPr>
        <w:pStyle w:val="4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Заходи</w:t>
      </w:r>
    </w:p>
    <w:p w:rsidR="00BB0144" w:rsidRDefault="000F5687">
      <w:pPr>
        <w:pStyle w:val="4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щодо захисту дітей від участі у воєнних діях і збройних конфліктах</w:t>
      </w:r>
    </w:p>
    <w:p w:rsidR="00BB0144" w:rsidRDefault="000F5687">
      <w:pPr>
        <w:pStyle w:val="4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 рік</w:t>
      </w:r>
    </w:p>
    <w:p w:rsidR="00BB0144" w:rsidRDefault="000F5687">
      <w:pPr>
        <w:pStyle w:val="4"/>
        <w:spacing w:before="0" w:beforeAutospacing="0" w:after="0" w:afterAutospacing="0" w:line="240" w:lineRule="auto"/>
      </w:pP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5565"/>
        <w:gridCol w:w="3105"/>
      </w:tblGrid>
      <w:tr w:rsidR="00BB014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№ з/п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</w:pPr>
            <w:r>
              <w:t>Зміст заходів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Виконавці/</w:t>
            </w: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Термін виконання</w:t>
            </w: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Pr="000D3383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 xml:space="preserve">Організувати здійснення регулярного </w:t>
            </w:r>
            <w:r>
              <w:t>інформування працівниками ювенальної превенції Хмільницького районного  відділу поліції  відділення поліції №2 службу у справах дітей міської ради щодо дітей:</w:t>
            </w:r>
          </w:p>
          <w:p w:rsidR="00BB0144" w:rsidRDefault="000F5687">
            <w:pPr>
              <w:pStyle w:val="31"/>
              <w:numPr>
                <w:ilvl w:val="0"/>
                <w:numId w:val="2"/>
              </w:numPr>
              <w:spacing w:before="0" w:beforeAutospacing="0" w:after="0" w:afterAutospacing="0"/>
              <w:ind w:left="101" w:right="189"/>
              <w:jc w:val="both"/>
            </w:pPr>
            <w:r>
              <w:t>залучених до участі у не передбачених законом воєнізованих чи збройних формуваннях, інформація пр</w:t>
            </w:r>
            <w:r>
              <w:t xml:space="preserve">о яких внесена до єдиного реєстру досудових розслідувань (ЄРДР) в </w:t>
            </w:r>
            <w:proofErr w:type="spellStart"/>
            <w:r>
              <w:t>т.ч</w:t>
            </w:r>
            <w:proofErr w:type="spellEnd"/>
            <w:r>
              <w:t>. за статтями 258-3 та 260 Кримінального кодексу України;</w:t>
            </w:r>
          </w:p>
          <w:p w:rsidR="00BB0144" w:rsidRDefault="000F5687">
            <w:pPr>
              <w:pStyle w:val="31"/>
              <w:numPr>
                <w:ilvl w:val="0"/>
                <w:numId w:val="2"/>
              </w:numPr>
              <w:spacing w:before="0" w:beforeAutospacing="0" w:after="0" w:afterAutospacing="0"/>
              <w:ind w:left="101" w:right="189"/>
              <w:jc w:val="both"/>
            </w:pPr>
            <w:r>
              <w:t>які загинули або були поранені внаслідок нещасних випадків та необережного поводження з вибухонебезпечними предметами.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О.Павлик</w:t>
            </w:r>
            <w:proofErr w:type="spellEnd"/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Щомісяця  до  10 числа</w:t>
            </w: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4"/>
              <w:shd w:val="clear" w:color="auto" w:fill="auto"/>
              <w:spacing w:before="0" w:beforeAutospacing="0" w:after="0" w:afterAutospacing="0" w:line="240" w:lineRule="auto"/>
              <w:ind w:left="101" w:right="189"/>
              <w:jc w:val="both"/>
            </w:pPr>
            <w:r>
              <w:t>Ініціювати проведення на засіданнях комісій з питань захисту прав дитини, інших дорадчих органів спільно з працівниками ювенальної превенції Хмільницького районного  відділу поліції  відділення поліції №2, КЗ «Центр надання соціа</w:t>
            </w:r>
            <w:r>
              <w:t xml:space="preserve">льних послуг Козятинської міської ради», закладів освіти систематичної комплексної оцінки випадків правопорушень, зокрема кримінальних, за участю неповнолітніх, (в </w:t>
            </w:r>
            <w:proofErr w:type="spellStart"/>
            <w:r>
              <w:t>т.ч</w:t>
            </w:r>
            <w:proofErr w:type="spellEnd"/>
            <w:r>
              <w:t>. пов'язаних з підпалами транспортних засобів, що належать або використовуються військово</w:t>
            </w:r>
            <w:r>
              <w:t>службовцями та волонтерами, приміщень територіальних центрів комплектування та соціальної підтримки, обладнання, яке обслуговує об'єкти залізничного сполучення, а також відділень поштового зв'язку тощо).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О.Павлик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Н.Бойко</w:t>
            </w:r>
            <w:proofErr w:type="spellEnd"/>
          </w:p>
          <w:p w:rsidR="00BB0144" w:rsidRPr="000D3383" w:rsidRDefault="000F5687">
            <w:pPr>
              <w:pStyle w:val="31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>
              <w:t>А.Діденко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В.Пахольчук</w:t>
            </w:r>
            <w:proofErr w:type="spellEnd"/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Щоквартально</w:t>
            </w: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до 5 числа останнього місяця звітного періоду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4"/>
              <w:shd w:val="clear" w:color="auto" w:fill="auto"/>
              <w:spacing w:before="0" w:beforeAutospacing="0" w:after="0" w:afterAutospacing="0" w:line="240" w:lineRule="auto"/>
              <w:ind w:left="101"/>
            </w:pPr>
            <w:r>
              <w:t xml:space="preserve">3 метою забезпечення захисту дітей від негативного впливу збройного конфлікту забезпечити організацію спільно із працівниками ювенальної превенції Хмільницького районного  відділу поліції  відділення </w:t>
            </w:r>
            <w:r>
              <w:t>поліції №2, 7 ДПРЗ ГУ ДСНС України у Вінницькій області (м. Козятин) на постійній основі профілактичної роботи, зокрема проведення інформаційно- просвітницьких кампаній серед дітей та їхніх батьків, законних представників, у закладах освіти, спрямованої на</w:t>
            </w:r>
            <w:r>
              <w:t>:</w:t>
            </w:r>
          </w:p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>запобігання їх втягненню у злочинну діяльність;</w:t>
            </w:r>
          </w:p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>інформування про правила поводження із небезпечними предметами, роз'яснення правильних дій під час обстрілів та інформування про інші негативні явища збройного конфлікту;</w:t>
            </w:r>
          </w:p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lastRenderedPageBreak/>
              <w:t>роз'яснення небезпеки поводження зі</w:t>
            </w:r>
            <w:r>
              <w:t xml:space="preserve"> зброєю, боєприпасами та вибуховими речовинами, а також порядку дій у разі їх виявлення, із використанням інформаційних плакатів, листівок, відеороликів тощо;</w:t>
            </w:r>
          </w:p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</w:pPr>
            <w:r>
              <w:t>запобігання вербуванню та використанню дітей у воєнних діях та збройних конфліктах;</w:t>
            </w:r>
          </w:p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 xml:space="preserve">в тому числі </w:t>
            </w:r>
            <w:r>
              <w:t>із висвітленням в медіа та розповсюдженням матеріалів, зокрема і відео на доступних інформаційних ресурсах (через соціальні мережі).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lastRenderedPageBreak/>
              <w:t>О.Павлик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М.Деркач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Н.Бойко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А.Діденко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 xml:space="preserve"> </w:t>
            </w:r>
            <w:proofErr w:type="spellStart"/>
            <w:r>
              <w:t>В.Пахольчук</w:t>
            </w:r>
            <w:proofErr w:type="spellEnd"/>
            <w:r>
              <w:t xml:space="preserve"> (збір)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щомісячно до 10 числа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 xml:space="preserve">Ініціювати перед органами опіки та </w:t>
            </w:r>
            <w:r>
              <w:t>піклування організацію ефективної взаємодії між ювенальною превенцією Хмільницького районного  відділу поліції  відділення поліції №2, службою у справах дітей Козятинської міської ради щодо оперативного інформування служб у справах дітей Хмільницької ОВА п</w:t>
            </w:r>
            <w:r>
              <w:t>ро неповнолітніх, втягнутих повнолітніми особами до протиправної діяльності.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О.Павлик</w:t>
            </w:r>
            <w:proofErr w:type="spellEnd"/>
            <w:r>
              <w:t xml:space="preserve"> </w:t>
            </w: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В.Пахольчук</w:t>
            </w:r>
            <w:proofErr w:type="spellEnd"/>
            <w:r>
              <w:t xml:space="preserve"> (збір)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щомісячно до 10 числа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>Забезпечити проведення моніторингу сімей, в яких виховуються діти, що перебувають у складних життєвих обставинах, на предм</w:t>
            </w:r>
            <w:r>
              <w:t>ет виникнення ризиків втягнення неповнолітніх у злочинну діяльність; регулярних профілактичних рейдів в місцях можливого збору підлітків, зокрема в онлайн-просторі в межах компетенції 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О.Павлик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Н.Бойко</w:t>
            </w:r>
            <w:proofErr w:type="spellEnd"/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В.Пахольчук</w:t>
            </w:r>
            <w:proofErr w:type="spellEnd"/>
            <w:r>
              <w:t xml:space="preserve"> (збір) 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щомісячно до 10 числа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>Ініціювати перед органами опіки та піклування організацію надання послуги соціального супроводу сім'ям, в яких виховуються діти із груп ризику, що перебувають у складних життєвих обставинах.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Н.Бойко</w:t>
            </w:r>
            <w:proofErr w:type="spellEnd"/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В.Пахольчук</w:t>
            </w:r>
            <w:proofErr w:type="spellEnd"/>
            <w:r>
              <w:t xml:space="preserve"> (збір) 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за виникнення необхідності</w:t>
            </w: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>Залуч</w:t>
            </w:r>
            <w:r>
              <w:t>ати дітей, що перебувають у складних життєвих обставинах, до організованих форм дозвілля та популяризації здорового способу життя як альтернативи правопорушенням та негативним явищам, сприяти їх інтеграції у позашкільне навчання, спортивні секції та культу</w:t>
            </w:r>
            <w:r>
              <w:t>рні заходи.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Н.Бойко</w:t>
            </w:r>
            <w:proofErr w:type="spellEnd"/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А.Діденко</w:t>
            </w:r>
            <w:proofErr w:type="spellEnd"/>
            <w:r>
              <w:t xml:space="preserve"> </w:t>
            </w: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proofErr w:type="spellStart"/>
            <w:r>
              <w:t>В.Пахольчук</w:t>
            </w:r>
            <w:proofErr w:type="spellEnd"/>
            <w:r>
              <w:t xml:space="preserve"> (збір) 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протягом 2005 року</w:t>
            </w:r>
          </w:p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за виникнення необхідності</w:t>
            </w:r>
          </w:p>
          <w:p w:rsidR="00BB0144" w:rsidRDefault="00BB0144">
            <w:pPr>
              <w:pStyle w:val="31"/>
              <w:spacing w:before="0" w:beforeAutospacing="0" w:after="0" w:afterAutospacing="0"/>
              <w:jc w:val="center"/>
            </w:pP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 xml:space="preserve">Для проведення просвітницьких, психологічних та реабілітаційних заходів у громадах залучати до співпраці благодійні фонди та громадські організації, які </w:t>
            </w:r>
            <w:r>
              <w:t>працюють у сфері захисту прав дітей.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Постійно</w:t>
            </w:r>
          </w:p>
        </w:tc>
      </w:tr>
      <w:tr w:rsidR="00BB0144">
        <w:tc>
          <w:tcPr>
            <w:tcW w:w="7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ind w:left="101" w:right="189"/>
              <w:jc w:val="both"/>
            </w:pPr>
            <w:r>
              <w:t>Сприяти налагодженню ефективної взаємодії з волонтерами та фахівцями у сфері соціальної роботи, які можуть надати додаткову підтримку сім'ям, де виховуються діти, особливо тим, що перебувають у складних житт</w:t>
            </w:r>
            <w:r>
              <w:t>євих обставинах.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144" w:rsidRDefault="000F5687">
            <w:pPr>
              <w:pStyle w:val="31"/>
              <w:spacing w:before="0" w:beforeAutospacing="0" w:after="0" w:afterAutospacing="0"/>
              <w:jc w:val="center"/>
            </w:pPr>
            <w:r>
              <w:t>Упродовж року</w:t>
            </w:r>
          </w:p>
        </w:tc>
      </w:tr>
    </w:tbl>
    <w:p w:rsidR="00BB0144" w:rsidRDefault="000F5687">
      <w:pPr>
        <w:spacing w:after="0" w:line="240" w:lineRule="auto"/>
        <w:rPr>
          <w:rFonts w:ascii="Calibri" w:hAnsi="Calibri" w:cs="Calibri"/>
        </w:rPr>
      </w:pPr>
      <w:r>
        <w:t xml:space="preserve"> </w:t>
      </w:r>
    </w:p>
    <w:p w:rsidR="00BB0144" w:rsidRDefault="00BB0144">
      <w:pPr>
        <w:spacing w:after="0" w:line="240" w:lineRule="auto"/>
      </w:pPr>
    </w:p>
    <w:sectPr w:rsidR="00BB0144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87" w:rsidRDefault="000F5687">
      <w:pPr>
        <w:spacing w:line="240" w:lineRule="auto"/>
      </w:pPr>
      <w:r>
        <w:separator/>
      </w:r>
    </w:p>
  </w:endnote>
  <w:endnote w:type="continuationSeparator" w:id="0">
    <w:p w:rsidR="000F5687" w:rsidRDefault="000F5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87" w:rsidRDefault="000F5687">
      <w:pPr>
        <w:spacing w:after="0"/>
      </w:pPr>
      <w:r>
        <w:separator/>
      </w:r>
    </w:p>
  </w:footnote>
  <w:footnote w:type="continuationSeparator" w:id="0">
    <w:p w:rsidR="000F5687" w:rsidRDefault="000F56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A60"/>
    <w:multiLevelType w:val="multilevel"/>
    <w:tmpl w:val="017D3A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4514A"/>
    <w:multiLevelType w:val="multilevel"/>
    <w:tmpl w:val="5C0451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12"/>
    <w:rsid w:val="000D16A2"/>
    <w:rsid w:val="000D3383"/>
    <w:rsid w:val="000F2712"/>
    <w:rsid w:val="000F5687"/>
    <w:rsid w:val="00157A12"/>
    <w:rsid w:val="00177B7E"/>
    <w:rsid w:val="00292423"/>
    <w:rsid w:val="002F3619"/>
    <w:rsid w:val="00317CFB"/>
    <w:rsid w:val="003C1184"/>
    <w:rsid w:val="004413B9"/>
    <w:rsid w:val="00487BEE"/>
    <w:rsid w:val="00533917"/>
    <w:rsid w:val="005648ED"/>
    <w:rsid w:val="005773CE"/>
    <w:rsid w:val="00583A33"/>
    <w:rsid w:val="005A7238"/>
    <w:rsid w:val="00607F1D"/>
    <w:rsid w:val="007534D7"/>
    <w:rsid w:val="00796708"/>
    <w:rsid w:val="007A3171"/>
    <w:rsid w:val="007A6C66"/>
    <w:rsid w:val="008B19E9"/>
    <w:rsid w:val="008F4BC7"/>
    <w:rsid w:val="00A26317"/>
    <w:rsid w:val="00AC3DC7"/>
    <w:rsid w:val="00B03781"/>
    <w:rsid w:val="00B23C59"/>
    <w:rsid w:val="00B57500"/>
    <w:rsid w:val="00BB0144"/>
    <w:rsid w:val="00C33D5A"/>
    <w:rsid w:val="00C51814"/>
    <w:rsid w:val="00C5704C"/>
    <w:rsid w:val="00CB19F3"/>
    <w:rsid w:val="00D044F5"/>
    <w:rsid w:val="00D44A1A"/>
    <w:rsid w:val="00E179F8"/>
    <w:rsid w:val="00E54F42"/>
    <w:rsid w:val="00ED188B"/>
    <w:rsid w:val="00F17E21"/>
    <w:rsid w:val="00F34B76"/>
    <w:rsid w:val="00F61A1F"/>
    <w:rsid w:val="00F638EA"/>
    <w:rsid w:val="00FF187B"/>
    <w:rsid w:val="0EB56F43"/>
    <w:rsid w:val="79F3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uk-UA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lock Text"/>
    <w:basedOn w:val="a"/>
    <w:uiPriority w:val="99"/>
    <w:unhideWhenUsed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Основной текст (4)"/>
    <w:basedOn w:val="a"/>
    <w:pPr>
      <w:shd w:val="clear" w:color="auto" w:fill="FFFFFF"/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№2"/>
    <w:basedOn w:val="a"/>
    <w:qFormat/>
    <w:pPr>
      <w:shd w:val="clear" w:color="auto" w:fill="FFFFFF"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8">
    <w:name w:val="Шапка_герб"/>
    <w:basedOn w:val="a"/>
    <w:qFormat/>
    <w:pPr>
      <w:widowControl w:val="0"/>
      <w:suppressLineNumbers/>
      <w:tabs>
        <w:tab w:val="left" w:pos="567"/>
      </w:tabs>
      <w:suppressAutoHyphens/>
      <w:spacing w:after="0" w:line="240" w:lineRule="auto"/>
      <w:jc w:val="center"/>
      <w:textAlignment w:val="bottom"/>
    </w:pPr>
    <w:rPr>
      <w:rFonts w:ascii="Times New Roman" w:eastAsia="NSimSun" w:hAnsi="Times New Roman" w:cs="Times New Roman"/>
      <w:color w:val="1C4ABE"/>
      <w:sz w:val="28"/>
      <w:szCs w:val="20"/>
      <w:lang w:eastAsia="zh-CN" w:bidi="hi-IN"/>
    </w:rPr>
  </w:style>
  <w:style w:type="paragraph" w:customStyle="1" w:styleId="a9">
    <w:name w:val="Шапка_ДСНС"/>
    <w:basedOn w:val="a"/>
    <w:qFormat/>
    <w:pPr>
      <w:widowControl w:val="0"/>
      <w:suppressLineNumbers/>
      <w:tabs>
        <w:tab w:val="left" w:pos="567"/>
      </w:tabs>
      <w:suppressAutoHyphens/>
      <w:spacing w:after="0" w:line="240" w:lineRule="auto"/>
      <w:jc w:val="center"/>
      <w:textAlignment w:val="bottom"/>
    </w:pPr>
    <w:rPr>
      <w:rFonts w:ascii="Times New Roman" w:eastAsia="NSimSun" w:hAnsi="Times New Roman" w:cs="Times New Roman"/>
      <w:color w:val="1C4ABE"/>
      <w:spacing w:val="-20"/>
      <w:sz w:val="28"/>
      <w:szCs w:val="28"/>
      <w:lang w:eastAsia="zh-CN" w:bidi="hi-IN"/>
    </w:rPr>
  </w:style>
  <w:style w:type="paragraph" w:customStyle="1" w:styleId="aa">
    <w:name w:val="Шапка_сайт"/>
    <w:basedOn w:val="a"/>
    <w:qFormat/>
    <w:pPr>
      <w:widowControl w:val="0"/>
      <w:suppressLineNumbers/>
      <w:tabs>
        <w:tab w:val="left" w:pos="567"/>
      </w:tabs>
      <w:suppressAutoHyphens/>
      <w:spacing w:after="0" w:line="240" w:lineRule="auto"/>
      <w:textAlignment w:val="bottom"/>
    </w:pPr>
    <w:rPr>
      <w:rFonts w:ascii="Times New Roman" w:eastAsia="NSimSun" w:hAnsi="Times New Roman" w:cs="Times New Roman"/>
      <w:b/>
      <w:color w:val="1C4ABE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uk-UA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lock Text"/>
    <w:basedOn w:val="a"/>
    <w:uiPriority w:val="99"/>
    <w:unhideWhenUsed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Основной текст (4)"/>
    <w:basedOn w:val="a"/>
    <w:pPr>
      <w:shd w:val="clear" w:color="auto" w:fill="FFFFFF"/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№2"/>
    <w:basedOn w:val="a"/>
    <w:qFormat/>
    <w:pPr>
      <w:shd w:val="clear" w:color="auto" w:fill="FFFFFF"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8">
    <w:name w:val="Шапка_герб"/>
    <w:basedOn w:val="a"/>
    <w:qFormat/>
    <w:pPr>
      <w:widowControl w:val="0"/>
      <w:suppressLineNumbers/>
      <w:tabs>
        <w:tab w:val="left" w:pos="567"/>
      </w:tabs>
      <w:suppressAutoHyphens/>
      <w:spacing w:after="0" w:line="240" w:lineRule="auto"/>
      <w:jc w:val="center"/>
      <w:textAlignment w:val="bottom"/>
    </w:pPr>
    <w:rPr>
      <w:rFonts w:ascii="Times New Roman" w:eastAsia="NSimSun" w:hAnsi="Times New Roman" w:cs="Times New Roman"/>
      <w:color w:val="1C4ABE"/>
      <w:sz w:val="28"/>
      <w:szCs w:val="20"/>
      <w:lang w:eastAsia="zh-CN" w:bidi="hi-IN"/>
    </w:rPr>
  </w:style>
  <w:style w:type="paragraph" w:customStyle="1" w:styleId="a9">
    <w:name w:val="Шапка_ДСНС"/>
    <w:basedOn w:val="a"/>
    <w:qFormat/>
    <w:pPr>
      <w:widowControl w:val="0"/>
      <w:suppressLineNumbers/>
      <w:tabs>
        <w:tab w:val="left" w:pos="567"/>
      </w:tabs>
      <w:suppressAutoHyphens/>
      <w:spacing w:after="0" w:line="240" w:lineRule="auto"/>
      <w:jc w:val="center"/>
      <w:textAlignment w:val="bottom"/>
    </w:pPr>
    <w:rPr>
      <w:rFonts w:ascii="Times New Roman" w:eastAsia="NSimSun" w:hAnsi="Times New Roman" w:cs="Times New Roman"/>
      <w:color w:val="1C4ABE"/>
      <w:spacing w:val="-20"/>
      <w:sz w:val="28"/>
      <w:szCs w:val="28"/>
      <w:lang w:eastAsia="zh-CN" w:bidi="hi-IN"/>
    </w:rPr>
  </w:style>
  <w:style w:type="paragraph" w:customStyle="1" w:styleId="aa">
    <w:name w:val="Шапка_сайт"/>
    <w:basedOn w:val="a"/>
    <w:qFormat/>
    <w:pPr>
      <w:widowControl w:val="0"/>
      <w:suppressLineNumbers/>
      <w:tabs>
        <w:tab w:val="left" w:pos="567"/>
      </w:tabs>
      <w:suppressAutoHyphens/>
      <w:spacing w:after="0" w:line="240" w:lineRule="auto"/>
      <w:textAlignment w:val="bottom"/>
    </w:pPr>
    <w:rPr>
      <w:rFonts w:ascii="Times New Roman" w:eastAsia="NSimSun" w:hAnsi="Times New Roman" w:cs="Times New Roman"/>
      <w:b/>
      <w:color w:val="1C4ABE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sdkomr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2025-01-28T15:13:00Z</cp:lastPrinted>
  <dcterms:created xsi:type="dcterms:W3CDTF">2025-02-20T14:28:00Z</dcterms:created>
  <dcterms:modified xsi:type="dcterms:W3CDTF">2025-02-20T14:28:00Z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4BAA9A90577E429FB9035D570026EB2A_13</vt:lpwstr>
  </property>
</Properties>
</file>