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25155" w14:textId="4F3A1775" w:rsidR="00203E42" w:rsidRDefault="00203E42" w:rsidP="00203E42">
      <w:pPr>
        <w:jc w:val="center"/>
        <w:rPr>
          <w:b/>
          <w:noProof/>
          <w:sz w:val="32"/>
          <w:szCs w:val="32"/>
          <w:lang w:eastAsia="uk-UA"/>
        </w:rPr>
      </w:pPr>
      <w:r>
        <w:rPr>
          <w:b/>
          <w:noProof/>
          <w:sz w:val="32"/>
          <w:szCs w:val="32"/>
        </w:rPr>
        <w:drawing>
          <wp:inline distT="0" distB="0" distL="0" distR="0" wp14:anchorId="7CE9C688" wp14:editId="287C9A59">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FA70285" w14:textId="77777777" w:rsidR="00203E42" w:rsidRDefault="00203E42" w:rsidP="00203E42">
      <w:pPr>
        <w:tabs>
          <w:tab w:val="center" w:pos="4153"/>
          <w:tab w:val="right" w:pos="8306"/>
          <w:tab w:val="left" w:pos="10773"/>
        </w:tabs>
        <w:spacing w:after="0" w:line="240" w:lineRule="auto"/>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55187D95" w14:textId="77777777" w:rsidR="00203E42" w:rsidRDefault="00203E42" w:rsidP="00203E42">
      <w:pPr>
        <w:tabs>
          <w:tab w:val="center" w:pos="4153"/>
          <w:tab w:val="right" w:pos="8306"/>
          <w:tab w:val="left" w:pos="10773"/>
        </w:tabs>
        <w:spacing w:after="0" w:line="240" w:lineRule="auto"/>
        <w:jc w:val="center"/>
        <w:outlineLvl w:val="0"/>
        <w:rPr>
          <w:rFonts w:ascii="Times New Roman" w:hAnsi="Times New Roman"/>
          <w:sz w:val="28"/>
          <w:szCs w:val="28"/>
        </w:rPr>
      </w:pPr>
      <w:r>
        <w:rPr>
          <w:rFonts w:ascii="Times New Roman" w:hAnsi="Times New Roman"/>
          <w:b/>
          <w:sz w:val="28"/>
          <w:szCs w:val="28"/>
        </w:rPr>
        <w:t>ВИКОНАВЧИЙ КОМІТЕТ</w:t>
      </w:r>
    </w:p>
    <w:p w14:paraId="2796B218" w14:textId="77777777" w:rsidR="00203E42" w:rsidRDefault="00203E42" w:rsidP="00203E42">
      <w:pPr>
        <w:pStyle w:val="ac"/>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5B3B0AF3" w14:textId="77777777" w:rsidR="00203E42" w:rsidRDefault="00203E42" w:rsidP="00203E42">
      <w:pPr>
        <w:pStyle w:val="ac"/>
        <w:ind w:left="1080" w:right="715"/>
        <w:jc w:val="center"/>
        <w:rPr>
          <w:b w:val="0"/>
          <w:sz w:val="28"/>
          <w:szCs w:val="28"/>
        </w:rPr>
      </w:pPr>
    </w:p>
    <w:p w14:paraId="031FEA04" w14:textId="77777777" w:rsidR="00203E42" w:rsidRDefault="00203E42" w:rsidP="00203E42">
      <w:pPr>
        <w:pStyle w:val="ac"/>
        <w:ind w:left="1080" w:right="715"/>
        <w:jc w:val="center"/>
        <w:rPr>
          <w:b w:val="0"/>
          <w:sz w:val="28"/>
          <w:szCs w:val="28"/>
        </w:rPr>
      </w:pPr>
    </w:p>
    <w:p w14:paraId="7A6157D8" w14:textId="3AA52F5A" w:rsidR="00203E42" w:rsidRDefault="00203E42" w:rsidP="00203E42">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30.01.2025 </w:t>
      </w:r>
      <w:r>
        <w:rPr>
          <w:rFonts w:ascii="Times New Roman" w:hAnsi="Times New Roman"/>
          <w:b/>
          <w:sz w:val="32"/>
          <w:szCs w:val="32"/>
        </w:rPr>
        <w:t xml:space="preserve">№ </w:t>
      </w:r>
      <w:r>
        <w:rPr>
          <w:rFonts w:ascii="Times New Roman" w:hAnsi="Times New Roman"/>
          <w:b/>
          <w:sz w:val="32"/>
          <w:szCs w:val="32"/>
          <w:u w:val="single"/>
        </w:rPr>
        <w:t>17</w:t>
      </w:r>
    </w:p>
    <w:p w14:paraId="5E2754E5" w14:textId="6C905E9F" w:rsidR="009052F1" w:rsidRDefault="009052F1" w:rsidP="009052F1">
      <w:pPr>
        <w:pStyle w:val="a5"/>
        <w:tabs>
          <w:tab w:val="left" w:pos="708"/>
        </w:tabs>
        <w:spacing w:line="276" w:lineRule="auto"/>
        <w:ind w:right="-4"/>
        <w:jc w:val="both"/>
        <w:rPr>
          <w:b/>
          <w:sz w:val="28"/>
          <w:szCs w:val="28"/>
        </w:rPr>
      </w:pPr>
      <w:r>
        <w:rPr>
          <w:b/>
          <w:sz w:val="28"/>
          <w:szCs w:val="28"/>
        </w:rPr>
        <w:t xml:space="preserve">Про </w:t>
      </w:r>
      <w:r w:rsidR="002137C0">
        <w:rPr>
          <w:b/>
          <w:sz w:val="28"/>
          <w:szCs w:val="28"/>
        </w:rPr>
        <w:t>визначення місць розташування квартальних комітетів</w:t>
      </w:r>
    </w:p>
    <w:p w14:paraId="25F0B7A6" w14:textId="77777777" w:rsidR="009052F1" w:rsidRDefault="009052F1" w:rsidP="009052F1">
      <w:pPr>
        <w:pStyle w:val="a5"/>
        <w:tabs>
          <w:tab w:val="left" w:pos="708"/>
        </w:tabs>
        <w:spacing w:line="276" w:lineRule="auto"/>
        <w:ind w:right="-4"/>
        <w:jc w:val="both"/>
        <w:rPr>
          <w:sz w:val="28"/>
          <w:szCs w:val="28"/>
        </w:rPr>
      </w:pPr>
    </w:p>
    <w:p w14:paraId="1EC228B5" w14:textId="143B651E" w:rsidR="009052F1" w:rsidRDefault="002137C0" w:rsidP="009052F1">
      <w:pPr>
        <w:pStyle w:val="a5"/>
        <w:tabs>
          <w:tab w:val="left" w:pos="0"/>
        </w:tabs>
        <w:spacing w:line="276" w:lineRule="auto"/>
        <w:ind w:firstLine="851"/>
        <w:jc w:val="both"/>
        <w:rPr>
          <w:sz w:val="28"/>
          <w:szCs w:val="28"/>
        </w:rPr>
      </w:pPr>
      <w:r>
        <w:rPr>
          <w:sz w:val="28"/>
          <w:szCs w:val="28"/>
        </w:rPr>
        <w:t xml:space="preserve">З метою сприяння у наданні якісних послуг  мешканцям міста органом самоорганізації населення, враховуючи лист департаменту гуманітарної політики Козятинської міської ради, </w:t>
      </w:r>
      <w:r w:rsidR="009052F1">
        <w:rPr>
          <w:sz w:val="28"/>
          <w:szCs w:val="28"/>
        </w:rPr>
        <w:t xml:space="preserve">керуючись </w:t>
      </w:r>
      <w:r>
        <w:rPr>
          <w:sz w:val="28"/>
          <w:szCs w:val="28"/>
        </w:rPr>
        <w:t xml:space="preserve"> </w:t>
      </w:r>
      <w:r w:rsidRPr="002137C0">
        <w:rPr>
          <w:sz w:val="28"/>
          <w:szCs w:val="28"/>
        </w:rPr>
        <w:t>Положення</w:t>
      </w:r>
      <w:r>
        <w:rPr>
          <w:sz w:val="28"/>
          <w:szCs w:val="28"/>
        </w:rPr>
        <w:t>м</w:t>
      </w:r>
      <w:r w:rsidRPr="002137C0">
        <w:rPr>
          <w:sz w:val="28"/>
          <w:szCs w:val="28"/>
        </w:rPr>
        <w:t xml:space="preserve"> про квартальні, вуличні, будинкові комітети м. Козятина</w:t>
      </w:r>
      <w:r>
        <w:rPr>
          <w:sz w:val="28"/>
          <w:szCs w:val="28"/>
        </w:rPr>
        <w:t>, затвердженого рішенням 7 сесії 5 скликання від 24.11.2006 року №</w:t>
      </w:r>
      <w:r w:rsidR="007C7354">
        <w:rPr>
          <w:sz w:val="28"/>
          <w:szCs w:val="28"/>
        </w:rPr>
        <w:t xml:space="preserve"> 309</w:t>
      </w:r>
      <w:r w:rsidR="007C7354" w:rsidRPr="007C7354">
        <w:rPr>
          <w:sz w:val="28"/>
          <w:szCs w:val="28"/>
        </w:rPr>
        <w:t>-</w:t>
      </w:r>
      <w:r w:rsidR="007C7354">
        <w:rPr>
          <w:sz w:val="28"/>
          <w:szCs w:val="28"/>
          <w:lang w:val="en-US"/>
        </w:rPr>
        <w:t>V</w:t>
      </w:r>
      <w:r w:rsidR="007C7354">
        <w:rPr>
          <w:sz w:val="28"/>
          <w:szCs w:val="28"/>
        </w:rPr>
        <w:t>,</w:t>
      </w:r>
      <w:r w:rsidRPr="002137C0">
        <w:rPr>
          <w:sz w:val="28"/>
          <w:szCs w:val="28"/>
        </w:rPr>
        <w:t xml:space="preserve"> </w:t>
      </w:r>
      <w:r w:rsidR="009052F1">
        <w:rPr>
          <w:sz w:val="28"/>
          <w:szCs w:val="28"/>
        </w:rPr>
        <w:t xml:space="preserve">ст. </w:t>
      </w:r>
      <w:r w:rsidR="007C7354">
        <w:rPr>
          <w:sz w:val="28"/>
          <w:szCs w:val="28"/>
        </w:rPr>
        <w:t>29, 38</w:t>
      </w:r>
      <w:r w:rsidR="009052F1">
        <w:rPr>
          <w:sz w:val="28"/>
          <w:szCs w:val="28"/>
        </w:rPr>
        <w:t xml:space="preserve"> Закону України «Про місцеве самоврядування в Україні»,  виконком міської ради</w:t>
      </w:r>
    </w:p>
    <w:p w14:paraId="19A07396" w14:textId="77777777" w:rsidR="009052F1" w:rsidRPr="00162ACE" w:rsidRDefault="009052F1" w:rsidP="009052F1">
      <w:pPr>
        <w:pStyle w:val="a5"/>
        <w:tabs>
          <w:tab w:val="left" w:pos="0"/>
        </w:tabs>
        <w:spacing w:line="276" w:lineRule="auto"/>
        <w:ind w:firstLine="851"/>
        <w:jc w:val="both"/>
        <w:rPr>
          <w:sz w:val="16"/>
          <w:szCs w:val="16"/>
        </w:rPr>
      </w:pPr>
    </w:p>
    <w:p w14:paraId="3B7EEE13" w14:textId="77777777" w:rsidR="009052F1" w:rsidRDefault="009052F1" w:rsidP="009052F1">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0F802BAB" w14:textId="77777777" w:rsidR="009052F1" w:rsidRPr="00162ACE" w:rsidRDefault="009052F1" w:rsidP="009052F1">
      <w:pPr>
        <w:pStyle w:val="a5"/>
        <w:tabs>
          <w:tab w:val="left" w:pos="567"/>
        </w:tabs>
        <w:spacing w:line="276" w:lineRule="auto"/>
        <w:ind w:hanging="567"/>
        <w:jc w:val="center"/>
        <w:rPr>
          <w:sz w:val="16"/>
          <w:szCs w:val="16"/>
        </w:rPr>
      </w:pPr>
    </w:p>
    <w:p w14:paraId="4317EDA7" w14:textId="35CEE83F" w:rsidR="009052F1" w:rsidRDefault="007C7354" w:rsidP="00C92791">
      <w:pPr>
        <w:pStyle w:val="a5"/>
        <w:numPr>
          <w:ilvl w:val="0"/>
          <w:numId w:val="14"/>
        </w:numPr>
        <w:tabs>
          <w:tab w:val="left" w:pos="567"/>
        </w:tabs>
        <w:spacing w:line="276" w:lineRule="auto"/>
        <w:ind w:left="0" w:firstLine="0"/>
        <w:jc w:val="both"/>
        <w:rPr>
          <w:sz w:val="28"/>
          <w:szCs w:val="28"/>
        </w:rPr>
      </w:pPr>
      <w:r>
        <w:rPr>
          <w:sz w:val="28"/>
          <w:szCs w:val="28"/>
        </w:rPr>
        <w:t>Визначити місця прийому громадян органом самоорганізації населення:</w:t>
      </w:r>
    </w:p>
    <w:p w14:paraId="3316ADB7" w14:textId="5705837C" w:rsidR="007C7354" w:rsidRDefault="007C7354" w:rsidP="00C92791">
      <w:pPr>
        <w:pStyle w:val="a5"/>
        <w:numPr>
          <w:ilvl w:val="0"/>
          <w:numId w:val="17"/>
        </w:numPr>
        <w:tabs>
          <w:tab w:val="clear" w:pos="4153"/>
          <w:tab w:val="left" w:pos="284"/>
          <w:tab w:val="center" w:pos="567"/>
        </w:tabs>
        <w:spacing w:line="276" w:lineRule="auto"/>
        <w:ind w:left="284" w:firstLine="0"/>
        <w:jc w:val="both"/>
        <w:rPr>
          <w:sz w:val="28"/>
          <w:szCs w:val="28"/>
        </w:rPr>
      </w:pPr>
      <w:r>
        <w:rPr>
          <w:sz w:val="28"/>
          <w:szCs w:val="28"/>
        </w:rPr>
        <w:t>Квартальний комітет № 4 – КЗ «Ліцей № 3 Козятинської міської ради»;</w:t>
      </w:r>
    </w:p>
    <w:p w14:paraId="1657D32C" w14:textId="4AB9F272" w:rsidR="007C7354" w:rsidRDefault="007C7354" w:rsidP="00C92791">
      <w:pPr>
        <w:pStyle w:val="a5"/>
        <w:numPr>
          <w:ilvl w:val="0"/>
          <w:numId w:val="17"/>
        </w:numPr>
        <w:tabs>
          <w:tab w:val="clear" w:pos="4153"/>
          <w:tab w:val="left" w:pos="284"/>
          <w:tab w:val="center" w:pos="567"/>
        </w:tabs>
        <w:spacing w:line="276" w:lineRule="auto"/>
        <w:ind w:left="284" w:firstLine="0"/>
        <w:jc w:val="both"/>
        <w:rPr>
          <w:sz w:val="28"/>
          <w:szCs w:val="28"/>
        </w:rPr>
      </w:pPr>
      <w:r>
        <w:rPr>
          <w:sz w:val="28"/>
          <w:szCs w:val="28"/>
        </w:rPr>
        <w:t>Квартальні комітети № 5 та № 6 – КЗ «Ліцей № 5 Козятинської міської ради»;</w:t>
      </w:r>
    </w:p>
    <w:p w14:paraId="18D152D9" w14:textId="74EC7733" w:rsidR="007C7354" w:rsidRDefault="007C7354" w:rsidP="00C92791">
      <w:pPr>
        <w:pStyle w:val="a5"/>
        <w:numPr>
          <w:ilvl w:val="0"/>
          <w:numId w:val="17"/>
        </w:numPr>
        <w:tabs>
          <w:tab w:val="clear" w:pos="4153"/>
          <w:tab w:val="left" w:pos="284"/>
          <w:tab w:val="center" w:pos="567"/>
        </w:tabs>
        <w:spacing w:line="276" w:lineRule="auto"/>
        <w:ind w:left="284" w:firstLine="0"/>
        <w:jc w:val="both"/>
        <w:rPr>
          <w:sz w:val="28"/>
          <w:szCs w:val="28"/>
        </w:rPr>
      </w:pPr>
      <w:r>
        <w:rPr>
          <w:sz w:val="28"/>
          <w:szCs w:val="28"/>
        </w:rPr>
        <w:t>Квартальний комітет № 7 – ОКЗ «Ліцей Козятинської міської ради»;</w:t>
      </w:r>
    </w:p>
    <w:p w14:paraId="5A96CDCA" w14:textId="5CDEE41D" w:rsidR="007C7354" w:rsidRPr="007C7354" w:rsidRDefault="007C7354" w:rsidP="00C92791">
      <w:pPr>
        <w:pStyle w:val="a5"/>
        <w:numPr>
          <w:ilvl w:val="0"/>
          <w:numId w:val="17"/>
        </w:numPr>
        <w:tabs>
          <w:tab w:val="clear" w:pos="4153"/>
          <w:tab w:val="left" w:pos="284"/>
          <w:tab w:val="center" w:pos="567"/>
        </w:tabs>
        <w:spacing w:line="276" w:lineRule="auto"/>
        <w:ind w:left="284" w:firstLine="0"/>
        <w:jc w:val="both"/>
        <w:rPr>
          <w:sz w:val="28"/>
          <w:szCs w:val="28"/>
        </w:rPr>
      </w:pPr>
      <w:r w:rsidRPr="007C7354">
        <w:rPr>
          <w:sz w:val="28"/>
          <w:szCs w:val="28"/>
        </w:rPr>
        <w:t>Квартальний комітет № 10 – КЗ «Гімназія № 6 Козятинської міської ради»</w:t>
      </w:r>
    </w:p>
    <w:p w14:paraId="6E85EF49" w14:textId="77777777" w:rsidR="003D079A" w:rsidRPr="007C7354" w:rsidRDefault="003D079A" w:rsidP="003D079A">
      <w:pPr>
        <w:shd w:val="clear" w:color="auto" w:fill="FFFFFF"/>
        <w:spacing w:after="0"/>
        <w:jc w:val="both"/>
        <w:rPr>
          <w:rFonts w:ascii="Times New Roman" w:hAnsi="Times New Roman"/>
          <w:color w:val="000000"/>
          <w:sz w:val="18"/>
          <w:szCs w:val="18"/>
          <w:lang w:eastAsia="ru-RU"/>
        </w:rPr>
      </w:pPr>
    </w:p>
    <w:p w14:paraId="1AF4D845" w14:textId="18C5F70E" w:rsidR="00C92791" w:rsidRDefault="00C92791" w:rsidP="00C92791">
      <w:pPr>
        <w:pStyle w:val="a8"/>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Місце роботи головам квартальних комітетів узгодити з керівниками вищевказаних закладів освіти.</w:t>
      </w:r>
    </w:p>
    <w:p w14:paraId="7DA399FE" w14:textId="77777777" w:rsidR="00C92791" w:rsidRPr="00C92791" w:rsidRDefault="00C92791" w:rsidP="00C92791">
      <w:pPr>
        <w:spacing w:after="0"/>
        <w:jc w:val="both"/>
        <w:rPr>
          <w:rFonts w:ascii="Times New Roman" w:hAnsi="Times New Roman" w:cs="Times New Roman"/>
          <w:sz w:val="28"/>
          <w:szCs w:val="28"/>
        </w:rPr>
      </w:pPr>
    </w:p>
    <w:p w14:paraId="2CA484DE" w14:textId="77777777" w:rsidR="00C92791" w:rsidRPr="00C92791" w:rsidRDefault="00C92791" w:rsidP="00C92791">
      <w:pPr>
        <w:pStyle w:val="a8"/>
        <w:numPr>
          <w:ilvl w:val="0"/>
          <w:numId w:val="14"/>
        </w:numPr>
        <w:shd w:val="clear" w:color="auto" w:fill="FFFFFF"/>
        <w:tabs>
          <w:tab w:val="left" w:pos="567"/>
        </w:tabs>
        <w:spacing w:after="0"/>
        <w:jc w:val="both"/>
        <w:rPr>
          <w:rFonts w:ascii="Times New Roman" w:hAnsi="Times New Roman" w:cs="Times New Roman"/>
          <w:sz w:val="28"/>
          <w:szCs w:val="28"/>
        </w:rPr>
      </w:pPr>
      <w:r w:rsidRPr="00C92791">
        <w:rPr>
          <w:rFonts w:ascii="Times New Roman" w:hAnsi="Times New Roman" w:cs="Times New Roman"/>
          <w:sz w:val="28"/>
          <w:szCs w:val="28"/>
        </w:rPr>
        <w:t>Контроль за виконанням цього рішення покласти на керуючого справами виконкому Козятинської міської ради</w:t>
      </w:r>
      <w:r w:rsidRPr="00C92791">
        <w:rPr>
          <w:rFonts w:ascii="Times New Roman" w:hAnsi="Times New Roman" w:cs="Times New Roman"/>
          <w:b/>
          <w:sz w:val="28"/>
          <w:szCs w:val="28"/>
        </w:rPr>
        <w:t xml:space="preserve"> </w:t>
      </w:r>
      <w:r w:rsidRPr="00C92791">
        <w:rPr>
          <w:rFonts w:ascii="Times New Roman" w:hAnsi="Times New Roman" w:cs="Times New Roman"/>
          <w:sz w:val="28"/>
          <w:szCs w:val="28"/>
        </w:rPr>
        <w:t>Марченка К.В.</w:t>
      </w:r>
    </w:p>
    <w:p w14:paraId="06BD2171" w14:textId="77777777" w:rsidR="00AB3A63" w:rsidRDefault="00AB3A63" w:rsidP="006E13C3">
      <w:pPr>
        <w:jc w:val="center"/>
        <w:rPr>
          <w:rFonts w:ascii="Times New Roman" w:hAnsi="Times New Roman"/>
          <w:b/>
          <w:bCs/>
          <w:sz w:val="28"/>
          <w:szCs w:val="28"/>
        </w:rPr>
      </w:pPr>
    </w:p>
    <w:p w14:paraId="4225FEC9" w14:textId="075AAF62" w:rsidR="006E13C3" w:rsidRPr="00AD1A16" w:rsidRDefault="006342D0" w:rsidP="006E13C3">
      <w:pPr>
        <w:jc w:val="center"/>
        <w:rPr>
          <w:rFonts w:ascii="Times New Roman" w:hAnsi="Times New Roman"/>
          <w:b/>
          <w:bCs/>
          <w:sz w:val="28"/>
          <w:szCs w:val="28"/>
        </w:rPr>
      </w:pPr>
      <w:r>
        <w:rPr>
          <w:rFonts w:ascii="Times New Roman" w:hAnsi="Times New Roman"/>
          <w:b/>
          <w:bCs/>
          <w:sz w:val="28"/>
          <w:szCs w:val="28"/>
        </w:rPr>
        <w:t xml:space="preserve">Секретар ради                       </w:t>
      </w:r>
      <w:r w:rsidR="00854F72">
        <w:rPr>
          <w:rFonts w:ascii="Times New Roman" w:hAnsi="Times New Roman"/>
          <w:b/>
          <w:bCs/>
          <w:sz w:val="28"/>
          <w:szCs w:val="28"/>
        </w:rPr>
        <w:t xml:space="preserve">      </w:t>
      </w:r>
      <w:r>
        <w:rPr>
          <w:rFonts w:ascii="Times New Roman" w:hAnsi="Times New Roman"/>
          <w:b/>
          <w:bCs/>
          <w:sz w:val="28"/>
          <w:szCs w:val="28"/>
        </w:rPr>
        <w:t xml:space="preserve">     Ірина РЕПАЛО</w:t>
      </w:r>
    </w:p>
    <w:p w14:paraId="5FCDA623" w14:textId="77777777" w:rsidR="00FF4B57" w:rsidRDefault="00FF4B57" w:rsidP="00FF4B57">
      <w:pPr>
        <w:spacing w:after="0"/>
        <w:rPr>
          <w:rFonts w:ascii="Times New Roman" w:hAnsi="Times New Roman"/>
          <w:sz w:val="24"/>
          <w:szCs w:val="24"/>
        </w:rPr>
      </w:pPr>
      <w:bookmarkStart w:id="0" w:name="_GoBack"/>
      <w:bookmarkEnd w:id="0"/>
    </w:p>
    <w:sectPr w:rsidR="00FF4B57"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1AB83" w14:textId="77777777" w:rsidR="00745364" w:rsidRDefault="00745364" w:rsidP="007E1A0A">
      <w:pPr>
        <w:spacing w:after="0" w:line="240" w:lineRule="auto"/>
      </w:pPr>
      <w:r>
        <w:separator/>
      </w:r>
    </w:p>
  </w:endnote>
  <w:endnote w:type="continuationSeparator" w:id="0">
    <w:p w14:paraId="7E18CA7E" w14:textId="77777777" w:rsidR="00745364" w:rsidRDefault="00745364"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FBB54" w14:textId="77777777" w:rsidR="00745364" w:rsidRDefault="00745364" w:rsidP="007E1A0A">
      <w:pPr>
        <w:spacing w:after="0" w:line="240" w:lineRule="auto"/>
      </w:pPr>
      <w:r>
        <w:separator/>
      </w:r>
    </w:p>
  </w:footnote>
  <w:footnote w:type="continuationSeparator" w:id="0">
    <w:p w14:paraId="510BFAD5" w14:textId="77777777" w:rsidR="00745364" w:rsidRDefault="00745364"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44B31"/>
    <w:rsid w:val="00162ACE"/>
    <w:rsid w:val="001865B6"/>
    <w:rsid w:val="001A1234"/>
    <w:rsid w:val="001C7673"/>
    <w:rsid w:val="00203E42"/>
    <w:rsid w:val="002137C0"/>
    <w:rsid w:val="00222715"/>
    <w:rsid w:val="002272A0"/>
    <w:rsid w:val="003176CA"/>
    <w:rsid w:val="00352BF3"/>
    <w:rsid w:val="003535FA"/>
    <w:rsid w:val="003B3251"/>
    <w:rsid w:val="003D079A"/>
    <w:rsid w:val="00461D60"/>
    <w:rsid w:val="0048670D"/>
    <w:rsid w:val="0049280D"/>
    <w:rsid w:val="00494DE9"/>
    <w:rsid w:val="00540F93"/>
    <w:rsid w:val="006342D0"/>
    <w:rsid w:val="00651E44"/>
    <w:rsid w:val="00670EDA"/>
    <w:rsid w:val="006B72D4"/>
    <w:rsid w:val="006D254D"/>
    <w:rsid w:val="006E13C3"/>
    <w:rsid w:val="00745364"/>
    <w:rsid w:val="007B5A2E"/>
    <w:rsid w:val="007C7354"/>
    <w:rsid w:val="007E1A0A"/>
    <w:rsid w:val="00810569"/>
    <w:rsid w:val="00854F72"/>
    <w:rsid w:val="008901A8"/>
    <w:rsid w:val="008F25D5"/>
    <w:rsid w:val="009052F1"/>
    <w:rsid w:val="009803A6"/>
    <w:rsid w:val="009F3817"/>
    <w:rsid w:val="00A151B9"/>
    <w:rsid w:val="00A60F31"/>
    <w:rsid w:val="00A84C93"/>
    <w:rsid w:val="00AB3A63"/>
    <w:rsid w:val="00AD1A16"/>
    <w:rsid w:val="00AF7F3C"/>
    <w:rsid w:val="00B2027C"/>
    <w:rsid w:val="00BA45DA"/>
    <w:rsid w:val="00BC5006"/>
    <w:rsid w:val="00C82E1B"/>
    <w:rsid w:val="00C92791"/>
    <w:rsid w:val="00C96814"/>
    <w:rsid w:val="00D27219"/>
    <w:rsid w:val="00D44B5C"/>
    <w:rsid w:val="00D92FE3"/>
    <w:rsid w:val="00E51457"/>
    <w:rsid w:val="00E94016"/>
    <w:rsid w:val="00EB55BA"/>
    <w:rsid w:val="00F122B5"/>
    <w:rsid w:val="00F33DE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semiHidden/>
    <w:unhideWhenUsed/>
    <w:rsid w:val="00203E42"/>
    <w:pPr>
      <w:spacing w:after="0" w:line="240" w:lineRule="auto"/>
      <w:ind w:left="1134" w:right="1190"/>
      <w:jc w:val="both"/>
      <w:outlineLvl w:val="0"/>
    </w:pPr>
    <w:rPr>
      <w:rFonts w:ascii="Times New Roman" w:eastAsia="Times New Roman" w:hAnsi="Times New Roman" w:cs="Times New Roman"/>
      <w:b/>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1112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BDA6-88F6-4725-BEE2-1331AA3E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2024-10-23T11:41:00Z</cp:lastPrinted>
  <dcterms:created xsi:type="dcterms:W3CDTF">2025-02-04T07:29:00Z</dcterms:created>
  <dcterms:modified xsi:type="dcterms:W3CDTF">2025-02-04T13:51:00Z</dcterms:modified>
</cp:coreProperties>
</file>