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48D43B" w14:textId="77777777" w:rsidR="00E32CF9" w:rsidRDefault="00E32CF9" w:rsidP="00E32CF9">
      <w:pPr>
        <w:pStyle w:val="a3"/>
        <w:spacing w:before="7"/>
        <w:jc w:val="center"/>
        <w:rPr>
          <w:sz w:val="27"/>
        </w:rPr>
      </w:pPr>
      <w:r>
        <w:rPr>
          <w:noProof/>
          <w:lang w:val="ru-RU" w:eastAsia="ru-RU" w:bidi="ar-SA"/>
        </w:rPr>
        <w:drawing>
          <wp:inline distT="0" distB="0" distL="0" distR="0" wp14:anchorId="758A128F" wp14:editId="4CF6EAF7">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3C029D72" w14:textId="77777777" w:rsidR="00E32CF9" w:rsidRDefault="00E32CF9" w:rsidP="00E32CF9">
      <w:pPr>
        <w:pStyle w:val="11"/>
      </w:pPr>
      <w:r>
        <w:t xml:space="preserve">КОЗЯТИНСЬКА МІСЬКА РАДА ВІННИЦЬКОЇ ОБЛАСТІ </w:t>
      </w:r>
    </w:p>
    <w:p w14:paraId="4B5EF93A" w14:textId="77777777" w:rsidR="00E32CF9" w:rsidRDefault="00E32CF9" w:rsidP="00E32CF9">
      <w:pPr>
        <w:pStyle w:val="a3"/>
        <w:spacing w:before="10"/>
        <w:rPr>
          <w:b/>
          <w:sz w:val="27"/>
        </w:rPr>
      </w:pPr>
    </w:p>
    <w:p w14:paraId="158C059B" w14:textId="77777777" w:rsidR="00E32CF9" w:rsidRPr="004460BA" w:rsidRDefault="00E32CF9" w:rsidP="00E32CF9">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37BFD57D" w14:textId="77777777" w:rsidR="00E32CF9" w:rsidRDefault="00E32CF9" w:rsidP="00E32CF9">
      <w:pPr>
        <w:pStyle w:val="a7"/>
        <w:rPr>
          <w:spacing w:val="-2"/>
          <w:sz w:val="28"/>
        </w:rPr>
      </w:pPr>
    </w:p>
    <w:p w14:paraId="556DEF81" w14:textId="08E4D6CD" w:rsidR="00E32CF9" w:rsidRDefault="00E32CF9" w:rsidP="00E32CF9">
      <w:pPr>
        <w:pStyle w:val="a7"/>
        <w:rPr>
          <w:sz w:val="28"/>
          <w:szCs w:val="28"/>
          <w:lang w:val="uk-UA"/>
        </w:rPr>
      </w:pPr>
      <w:r w:rsidRPr="003E1167">
        <w:rPr>
          <w:spacing w:val="-2"/>
          <w:sz w:val="28"/>
        </w:rPr>
        <w:t xml:space="preserve"> </w:t>
      </w:r>
      <w:r w:rsidRPr="003E1167">
        <w:rPr>
          <w:sz w:val="28"/>
          <w:u w:val="single"/>
        </w:rPr>
        <w:t xml:space="preserve"> </w:t>
      </w:r>
      <w:r>
        <w:rPr>
          <w:sz w:val="28"/>
          <w:u w:val="single"/>
        </w:rPr>
        <w:t>24.06</w:t>
      </w:r>
      <w:r w:rsidRPr="003E1167">
        <w:rPr>
          <w:sz w:val="28"/>
          <w:u w:val="single"/>
        </w:rPr>
        <w:t>.2021</w:t>
      </w:r>
      <w:r>
        <w:rPr>
          <w:sz w:val="28"/>
          <w:u w:val="single"/>
        </w:rPr>
        <w:t xml:space="preserve"> року</w:t>
      </w:r>
      <w:r>
        <w:rPr>
          <w:sz w:val="28"/>
        </w:rPr>
        <w:t xml:space="preserve">  </w:t>
      </w:r>
      <w:r w:rsidRPr="003E1167">
        <w:rPr>
          <w:bCs/>
          <w:sz w:val="28"/>
          <w:szCs w:val="28"/>
        </w:rPr>
        <w:t xml:space="preserve"> </w:t>
      </w:r>
      <w:r w:rsidRPr="003E1167">
        <w:rPr>
          <w:spacing w:val="-1"/>
          <w:sz w:val="28"/>
        </w:rPr>
        <w:t xml:space="preserve"> </w:t>
      </w:r>
      <w:r w:rsidRPr="003E1167">
        <w:rPr>
          <w:sz w:val="28"/>
        </w:rPr>
        <w:t>№</w:t>
      </w:r>
      <w:r w:rsidRPr="003E1167">
        <w:rPr>
          <w:sz w:val="28"/>
          <w:u w:val="single"/>
        </w:rPr>
        <w:t xml:space="preserve"> </w:t>
      </w:r>
      <w:r>
        <w:rPr>
          <w:sz w:val="28"/>
          <w:u w:val="single"/>
          <w:lang w:val="uk-UA"/>
        </w:rPr>
        <w:t>402</w:t>
      </w:r>
      <w:bookmarkStart w:id="0" w:name="_GoBack"/>
      <w:bookmarkEnd w:id="0"/>
      <w:r w:rsidRPr="003E1167">
        <w:rPr>
          <w:sz w:val="28"/>
          <w:u w:val="single"/>
        </w:rPr>
        <w:t>-</w:t>
      </w:r>
      <w:r w:rsidRPr="003E1167">
        <w:rPr>
          <w:sz w:val="28"/>
          <w:u w:val="single"/>
          <w:lang w:val="en-US"/>
        </w:rPr>
        <w:t>V</w:t>
      </w:r>
      <w:r w:rsidRPr="003E1167">
        <w:rPr>
          <w:sz w:val="28"/>
          <w:u w:val="single"/>
        </w:rPr>
        <w:t>ІІІ</w:t>
      </w:r>
      <w:r w:rsidRPr="003E1167">
        <w:rPr>
          <w:sz w:val="28"/>
        </w:rPr>
        <w:tab/>
      </w:r>
      <w:r>
        <w:rPr>
          <w:sz w:val="28"/>
        </w:rPr>
        <w:t xml:space="preserve">                                     </w:t>
      </w:r>
      <w:r>
        <w:rPr>
          <w:sz w:val="28"/>
          <w:lang w:val="uk-UA"/>
        </w:rPr>
        <w:t xml:space="preserve">      </w:t>
      </w:r>
      <w:r>
        <w:rPr>
          <w:sz w:val="28"/>
        </w:rPr>
        <w:t xml:space="preserve">   </w:t>
      </w:r>
      <w:r w:rsidRPr="006A3C84">
        <w:rPr>
          <w:sz w:val="28"/>
          <w:u w:val="single"/>
        </w:rPr>
        <w:t>12</w:t>
      </w:r>
      <w:r>
        <w:rPr>
          <w:sz w:val="28"/>
        </w:rPr>
        <w:t xml:space="preserve"> </w:t>
      </w:r>
      <w:proofErr w:type="spellStart"/>
      <w:r w:rsidRPr="003E1167">
        <w:rPr>
          <w:bCs/>
          <w:sz w:val="28"/>
          <w:szCs w:val="28"/>
        </w:rPr>
        <w:t>сесія</w:t>
      </w:r>
      <w:proofErr w:type="spellEnd"/>
      <w:r w:rsidRPr="003E1167">
        <w:rPr>
          <w:bCs/>
          <w:sz w:val="28"/>
          <w:szCs w:val="28"/>
        </w:rPr>
        <w:t xml:space="preserve"> </w:t>
      </w:r>
      <w:r w:rsidRPr="006A3C84">
        <w:rPr>
          <w:bCs/>
          <w:sz w:val="28"/>
          <w:szCs w:val="28"/>
          <w:u w:val="single"/>
        </w:rPr>
        <w:t>8</w:t>
      </w:r>
      <w:r w:rsidRPr="003E1167">
        <w:rPr>
          <w:bCs/>
          <w:sz w:val="28"/>
          <w:szCs w:val="28"/>
        </w:rPr>
        <w:t xml:space="preserve"> </w:t>
      </w:r>
      <w:proofErr w:type="spellStart"/>
      <w:r w:rsidRPr="003E1167">
        <w:rPr>
          <w:bCs/>
          <w:sz w:val="28"/>
          <w:szCs w:val="28"/>
        </w:rPr>
        <w:t>скликання</w:t>
      </w:r>
      <w:proofErr w:type="spellEnd"/>
    </w:p>
    <w:p w14:paraId="78D77A80" w14:textId="77777777" w:rsidR="00F2654A" w:rsidRPr="00F2654A" w:rsidRDefault="00F2654A" w:rsidP="00F2654A">
      <w:pPr>
        <w:rPr>
          <w:sz w:val="16"/>
          <w:szCs w:val="16"/>
        </w:rPr>
      </w:pPr>
    </w:p>
    <w:p w14:paraId="7D8377EF" w14:textId="77777777" w:rsidR="00435837" w:rsidRDefault="00435837" w:rsidP="00435837">
      <w:pPr>
        <w:rPr>
          <w:bCs/>
          <w:color w:val="000000"/>
          <w:sz w:val="28"/>
          <w:szCs w:val="28"/>
          <w:bdr w:val="none" w:sz="0" w:space="0" w:color="auto" w:frame="1"/>
        </w:rPr>
      </w:pPr>
      <w:r>
        <w:rPr>
          <w:bCs/>
          <w:color w:val="000000"/>
          <w:sz w:val="28"/>
          <w:szCs w:val="28"/>
          <w:bdr w:val="none" w:sz="0" w:space="0" w:color="auto" w:frame="1"/>
        </w:rPr>
        <w:t>Про затвердження технічної документації з</w:t>
      </w:r>
    </w:p>
    <w:p w14:paraId="379CFA58" w14:textId="77777777" w:rsidR="00435837" w:rsidRDefault="00435837" w:rsidP="00435837">
      <w:pPr>
        <w:pStyle w:val="aa"/>
        <w:shd w:val="clear" w:color="auto" w:fill="FFFFFF"/>
        <w:spacing w:before="0" w:beforeAutospacing="0" w:after="0" w:afterAutospacing="0"/>
        <w:rPr>
          <w:bCs/>
          <w:color w:val="000000"/>
          <w:sz w:val="28"/>
          <w:szCs w:val="28"/>
          <w:bdr w:val="none" w:sz="0" w:space="0" w:color="auto" w:frame="1"/>
          <w:lang w:val="uk-UA"/>
        </w:rPr>
      </w:pPr>
      <w:r>
        <w:rPr>
          <w:bCs/>
          <w:color w:val="000000"/>
          <w:sz w:val="28"/>
          <w:szCs w:val="28"/>
          <w:bdr w:val="none" w:sz="0" w:space="0" w:color="auto" w:frame="1"/>
          <w:lang w:val="uk-UA"/>
        </w:rPr>
        <w:t>нормативної грошової оцінки</w:t>
      </w:r>
      <w:r>
        <w:rPr>
          <w:bCs/>
          <w:color w:val="000000"/>
          <w:sz w:val="28"/>
          <w:szCs w:val="28"/>
          <w:bdr w:val="none" w:sz="0" w:space="0" w:color="auto" w:frame="1"/>
        </w:rPr>
        <w:t> </w:t>
      </w:r>
      <w:r>
        <w:rPr>
          <w:color w:val="333333"/>
          <w:sz w:val="28"/>
          <w:szCs w:val="28"/>
          <w:bdr w:val="none" w:sz="0" w:space="0" w:color="auto" w:frame="1"/>
        </w:rPr>
        <w:t> </w:t>
      </w:r>
      <w:r>
        <w:rPr>
          <w:bCs/>
          <w:color w:val="000000"/>
          <w:sz w:val="28"/>
          <w:szCs w:val="28"/>
          <w:bdr w:val="none" w:sz="0" w:space="0" w:color="auto" w:frame="1"/>
          <w:lang w:val="uk-UA"/>
        </w:rPr>
        <w:t xml:space="preserve">земель водного </w:t>
      </w:r>
    </w:p>
    <w:p w14:paraId="1C3CD8D0" w14:textId="77777777" w:rsidR="00435837" w:rsidRDefault="00435837" w:rsidP="00435837">
      <w:pPr>
        <w:pStyle w:val="aa"/>
        <w:shd w:val="clear" w:color="auto" w:fill="FFFFFF"/>
        <w:spacing w:before="0" w:beforeAutospacing="0" w:after="0" w:afterAutospacing="0"/>
        <w:rPr>
          <w:bCs/>
          <w:color w:val="000000"/>
          <w:sz w:val="28"/>
          <w:szCs w:val="28"/>
          <w:bdr w:val="none" w:sz="0" w:space="0" w:color="auto" w:frame="1"/>
          <w:lang w:val="uk-UA"/>
        </w:rPr>
      </w:pPr>
      <w:r>
        <w:rPr>
          <w:bCs/>
          <w:color w:val="000000"/>
          <w:sz w:val="28"/>
          <w:szCs w:val="28"/>
          <w:bdr w:val="none" w:sz="0" w:space="0" w:color="auto" w:frame="1"/>
          <w:lang w:val="uk-UA"/>
        </w:rPr>
        <w:t>фонду, що знаходиться в оренді гр. Шуляка В.І.</w:t>
      </w:r>
    </w:p>
    <w:p w14:paraId="65566B0B" w14:textId="77777777" w:rsidR="00435837" w:rsidRDefault="00435837" w:rsidP="00435837">
      <w:pPr>
        <w:pStyle w:val="aa"/>
        <w:shd w:val="clear" w:color="auto" w:fill="FFFFFF"/>
        <w:spacing w:before="0" w:beforeAutospacing="0" w:after="0" w:afterAutospacing="0"/>
        <w:rPr>
          <w:rFonts w:ascii="Arial" w:hAnsi="Arial" w:cs="Arial"/>
          <w:color w:val="333333"/>
          <w:sz w:val="16"/>
          <w:szCs w:val="16"/>
        </w:rPr>
      </w:pPr>
    </w:p>
    <w:p w14:paraId="3F5569C6" w14:textId="77777777" w:rsidR="00435837" w:rsidRDefault="00435837" w:rsidP="00435837">
      <w:pPr>
        <w:pStyle w:val="aa"/>
        <w:shd w:val="clear" w:color="auto" w:fill="FFFFFF"/>
        <w:spacing w:before="0" w:beforeAutospacing="0" w:after="0" w:afterAutospacing="0"/>
        <w:jc w:val="both"/>
        <w:rPr>
          <w:rFonts w:ascii="Arial" w:hAnsi="Arial" w:cs="Arial"/>
          <w:sz w:val="28"/>
          <w:szCs w:val="28"/>
          <w:lang w:val="uk-UA"/>
        </w:rPr>
      </w:pPr>
      <w:r>
        <w:rPr>
          <w:b/>
          <w:bCs/>
          <w:color w:val="333333"/>
          <w:sz w:val="28"/>
          <w:szCs w:val="28"/>
          <w:bdr w:val="none" w:sz="0" w:space="0" w:color="auto" w:frame="1"/>
        </w:rPr>
        <w:t>         </w:t>
      </w:r>
      <w:r>
        <w:rPr>
          <w:bCs/>
          <w:sz w:val="28"/>
          <w:szCs w:val="28"/>
          <w:bdr w:val="none" w:sz="0" w:space="0" w:color="auto" w:frame="1"/>
          <w:lang w:val="uk-UA"/>
        </w:rPr>
        <w:t>Розглянувши заяву гр. Шуляка В.І., технічну документацію з нормативної грошової оцінки земель водного фонду, кадастровий номер 0521483400:01:002:0098, яка знаходиться в оренді  гр. Шуляка В.І.,  в</w:t>
      </w:r>
      <w:r>
        <w:rPr>
          <w:sz w:val="28"/>
          <w:szCs w:val="28"/>
          <w:bdr w:val="none" w:sz="0" w:space="0" w:color="auto" w:frame="1"/>
          <w:lang w:val="uk-UA"/>
        </w:rPr>
        <w:t xml:space="preserve">раховуючи </w:t>
      </w:r>
      <w:r>
        <w:rPr>
          <w:sz w:val="28"/>
          <w:szCs w:val="28"/>
          <w:lang w:val="uk-UA"/>
        </w:rPr>
        <w:t>рекомендації постійної комісії з питань регулювання земельних відносин, будівництва, комунальної власності та приватизації</w:t>
      </w:r>
      <w:r>
        <w:rPr>
          <w:sz w:val="28"/>
          <w:szCs w:val="28"/>
          <w:bdr w:val="none" w:sz="0" w:space="0" w:color="auto" w:frame="1"/>
          <w:shd w:val="clear" w:color="auto" w:fill="FFFFFF"/>
          <w:lang w:val="uk-UA"/>
        </w:rPr>
        <w:t>, керуючись ст. ст. 12,93,124 Земельного кодексу України, ст.26</w:t>
      </w:r>
      <w:r>
        <w:rPr>
          <w:sz w:val="28"/>
          <w:szCs w:val="28"/>
          <w:bdr w:val="none" w:sz="0" w:space="0" w:color="auto" w:frame="1"/>
          <w:shd w:val="clear" w:color="auto" w:fill="FFFFFF"/>
        </w:rPr>
        <w:t> </w:t>
      </w:r>
      <w:r>
        <w:rPr>
          <w:sz w:val="28"/>
          <w:szCs w:val="28"/>
          <w:bdr w:val="none" w:sz="0" w:space="0" w:color="auto" w:frame="1"/>
          <w:lang w:val="uk-UA"/>
        </w:rPr>
        <w:t>Закону України</w:t>
      </w:r>
      <w:r>
        <w:rPr>
          <w:sz w:val="28"/>
          <w:szCs w:val="28"/>
          <w:bdr w:val="none" w:sz="0" w:space="0" w:color="auto" w:frame="1"/>
        </w:rPr>
        <w:t> </w:t>
      </w:r>
      <w:r>
        <w:rPr>
          <w:sz w:val="28"/>
          <w:szCs w:val="28"/>
          <w:bdr w:val="none" w:sz="0" w:space="0" w:color="auto" w:frame="1"/>
          <w:lang w:val="uk-UA"/>
        </w:rPr>
        <w:t xml:space="preserve"> «Про місцеве самоврядування в Україні», ст.ст.13,23 Закону України «Про оцінку земель»,  </w:t>
      </w:r>
      <w:r>
        <w:rPr>
          <w:bCs/>
          <w:sz w:val="28"/>
          <w:szCs w:val="28"/>
          <w:bdr w:val="none" w:sz="0" w:space="0" w:color="auto" w:frame="1"/>
          <w:lang w:val="uk-UA"/>
        </w:rPr>
        <w:t xml:space="preserve">міська рада </w:t>
      </w:r>
      <w:r>
        <w:rPr>
          <w:bCs/>
          <w:sz w:val="28"/>
          <w:szCs w:val="28"/>
          <w:bdr w:val="none" w:sz="0" w:space="0" w:color="auto" w:frame="1"/>
        </w:rPr>
        <w:t> </w:t>
      </w:r>
    </w:p>
    <w:p w14:paraId="4AC7B688" w14:textId="77777777" w:rsidR="00435837" w:rsidRDefault="00435837" w:rsidP="00435837">
      <w:pPr>
        <w:pStyle w:val="aa"/>
        <w:shd w:val="clear" w:color="auto" w:fill="FFFFFF"/>
        <w:spacing w:before="0" w:beforeAutospacing="0" w:after="0" w:afterAutospacing="0"/>
        <w:jc w:val="center"/>
        <w:rPr>
          <w:rFonts w:ascii="Arial" w:hAnsi="Arial" w:cs="Arial"/>
          <w:color w:val="333333"/>
          <w:sz w:val="28"/>
          <w:szCs w:val="28"/>
        </w:rPr>
      </w:pPr>
      <w:r>
        <w:rPr>
          <w:bCs/>
          <w:color w:val="000000"/>
          <w:sz w:val="28"/>
          <w:szCs w:val="28"/>
          <w:bdr w:val="none" w:sz="0" w:space="0" w:color="auto" w:frame="1"/>
        </w:rPr>
        <w:t>В</w:t>
      </w:r>
      <w:r>
        <w:rPr>
          <w:bCs/>
          <w:color w:val="000000"/>
          <w:sz w:val="28"/>
          <w:szCs w:val="28"/>
          <w:bdr w:val="none" w:sz="0" w:space="0" w:color="auto" w:frame="1"/>
          <w:lang w:val="uk-UA"/>
        </w:rPr>
        <w:t xml:space="preserve"> </w:t>
      </w:r>
      <w:r>
        <w:rPr>
          <w:bCs/>
          <w:color w:val="000000"/>
          <w:sz w:val="28"/>
          <w:szCs w:val="28"/>
          <w:bdr w:val="none" w:sz="0" w:space="0" w:color="auto" w:frame="1"/>
        </w:rPr>
        <w:t>И</w:t>
      </w:r>
      <w:r>
        <w:rPr>
          <w:bCs/>
          <w:color w:val="000000"/>
          <w:sz w:val="28"/>
          <w:szCs w:val="28"/>
          <w:bdr w:val="none" w:sz="0" w:space="0" w:color="auto" w:frame="1"/>
          <w:lang w:val="uk-UA"/>
        </w:rPr>
        <w:t xml:space="preserve"> </w:t>
      </w:r>
      <w:r>
        <w:rPr>
          <w:bCs/>
          <w:color w:val="000000"/>
          <w:sz w:val="28"/>
          <w:szCs w:val="28"/>
          <w:bdr w:val="none" w:sz="0" w:space="0" w:color="auto" w:frame="1"/>
        </w:rPr>
        <w:t>Р</w:t>
      </w:r>
      <w:r>
        <w:rPr>
          <w:bCs/>
          <w:color w:val="000000"/>
          <w:sz w:val="28"/>
          <w:szCs w:val="28"/>
          <w:bdr w:val="none" w:sz="0" w:space="0" w:color="auto" w:frame="1"/>
          <w:lang w:val="uk-UA"/>
        </w:rPr>
        <w:t xml:space="preserve"> </w:t>
      </w:r>
      <w:r>
        <w:rPr>
          <w:bCs/>
          <w:color w:val="000000"/>
          <w:sz w:val="28"/>
          <w:szCs w:val="28"/>
          <w:bdr w:val="none" w:sz="0" w:space="0" w:color="auto" w:frame="1"/>
        </w:rPr>
        <w:t>І</w:t>
      </w:r>
      <w:r>
        <w:rPr>
          <w:bCs/>
          <w:color w:val="000000"/>
          <w:sz w:val="28"/>
          <w:szCs w:val="28"/>
          <w:bdr w:val="none" w:sz="0" w:space="0" w:color="auto" w:frame="1"/>
          <w:lang w:val="uk-UA"/>
        </w:rPr>
        <w:t xml:space="preserve"> </w:t>
      </w:r>
      <w:r>
        <w:rPr>
          <w:bCs/>
          <w:color w:val="000000"/>
          <w:sz w:val="28"/>
          <w:szCs w:val="28"/>
          <w:bdr w:val="none" w:sz="0" w:space="0" w:color="auto" w:frame="1"/>
        </w:rPr>
        <w:t>Ш</w:t>
      </w:r>
      <w:r>
        <w:rPr>
          <w:bCs/>
          <w:color w:val="000000"/>
          <w:sz w:val="28"/>
          <w:szCs w:val="28"/>
          <w:bdr w:val="none" w:sz="0" w:space="0" w:color="auto" w:frame="1"/>
          <w:lang w:val="uk-UA"/>
        </w:rPr>
        <w:t xml:space="preserve"> </w:t>
      </w:r>
      <w:r>
        <w:rPr>
          <w:bCs/>
          <w:color w:val="000000"/>
          <w:sz w:val="28"/>
          <w:szCs w:val="28"/>
          <w:bdr w:val="none" w:sz="0" w:space="0" w:color="auto" w:frame="1"/>
        </w:rPr>
        <w:t>И</w:t>
      </w:r>
      <w:r>
        <w:rPr>
          <w:bCs/>
          <w:color w:val="000000"/>
          <w:sz w:val="28"/>
          <w:szCs w:val="28"/>
          <w:bdr w:val="none" w:sz="0" w:space="0" w:color="auto" w:frame="1"/>
          <w:lang w:val="uk-UA"/>
        </w:rPr>
        <w:t xml:space="preserve"> </w:t>
      </w:r>
      <w:r>
        <w:rPr>
          <w:bCs/>
          <w:color w:val="000000"/>
          <w:sz w:val="28"/>
          <w:szCs w:val="28"/>
          <w:bdr w:val="none" w:sz="0" w:space="0" w:color="auto" w:frame="1"/>
        </w:rPr>
        <w:t>Л</w:t>
      </w:r>
      <w:r>
        <w:rPr>
          <w:bCs/>
          <w:color w:val="000000"/>
          <w:sz w:val="28"/>
          <w:szCs w:val="28"/>
          <w:bdr w:val="none" w:sz="0" w:space="0" w:color="auto" w:frame="1"/>
          <w:lang w:val="uk-UA"/>
        </w:rPr>
        <w:t xml:space="preserve"> </w:t>
      </w:r>
      <w:r>
        <w:rPr>
          <w:bCs/>
          <w:color w:val="000000"/>
          <w:sz w:val="28"/>
          <w:szCs w:val="28"/>
          <w:bdr w:val="none" w:sz="0" w:space="0" w:color="auto" w:frame="1"/>
        </w:rPr>
        <w:t>А:</w:t>
      </w:r>
    </w:p>
    <w:p w14:paraId="6AB264EF" w14:textId="77777777" w:rsidR="00435837" w:rsidRDefault="00435837" w:rsidP="00435837">
      <w:pPr>
        <w:pStyle w:val="aa"/>
        <w:numPr>
          <w:ilvl w:val="0"/>
          <w:numId w:val="9"/>
        </w:numPr>
        <w:shd w:val="clear" w:color="auto" w:fill="FFFFFF"/>
        <w:spacing w:before="0" w:beforeAutospacing="0" w:after="0" w:afterAutospacing="0"/>
        <w:ind w:left="0" w:firstLine="0"/>
        <w:jc w:val="both"/>
        <w:rPr>
          <w:color w:val="000000"/>
          <w:sz w:val="28"/>
          <w:szCs w:val="28"/>
          <w:bdr w:val="none" w:sz="0" w:space="0" w:color="auto" w:frame="1"/>
          <w:lang w:val="uk-UA"/>
        </w:rPr>
      </w:pPr>
      <w:r>
        <w:rPr>
          <w:color w:val="000000"/>
          <w:sz w:val="28"/>
          <w:szCs w:val="28"/>
          <w:bdr w:val="none" w:sz="0" w:space="0" w:color="auto" w:frame="1"/>
          <w:lang w:val="uk-UA"/>
        </w:rPr>
        <w:t xml:space="preserve">Затвердити технічну документацію </w:t>
      </w:r>
      <w:r>
        <w:rPr>
          <w:bCs/>
          <w:sz w:val="28"/>
          <w:szCs w:val="28"/>
          <w:bdr w:val="none" w:sz="0" w:space="0" w:color="auto" w:frame="1"/>
          <w:lang w:val="uk-UA"/>
        </w:rPr>
        <w:t>з нормативної грошової оцінки земель водного фонду</w:t>
      </w:r>
      <w:r>
        <w:rPr>
          <w:color w:val="000000"/>
          <w:sz w:val="28"/>
          <w:szCs w:val="28"/>
          <w:bdr w:val="none" w:sz="0" w:space="0" w:color="auto" w:frame="1"/>
          <w:lang w:val="uk-UA"/>
        </w:rPr>
        <w:t xml:space="preserve">, що знаходяться в оренді гр. Шуляка Володимира Івановича, кадастровий номер </w:t>
      </w:r>
      <w:r>
        <w:rPr>
          <w:bCs/>
          <w:sz w:val="28"/>
          <w:szCs w:val="28"/>
          <w:bdr w:val="none" w:sz="0" w:space="0" w:color="auto" w:frame="1"/>
          <w:lang w:val="uk-UA"/>
        </w:rPr>
        <w:t>0521483400:01:002:0098</w:t>
      </w:r>
      <w:r>
        <w:rPr>
          <w:color w:val="000000"/>
          <w:sz w:val="28"/>
          <w:szCs w:val="28"/>
          <w:bdr w:val="none" w:sz="0" w:space="0" w:color="auto" w:frame="1"/>
          <w:lang w:val="uk-UA"/>
        </w:rPr>
        <w:t>, загальною площею </w:t>
      </w:r>
      <w:r>
        <w:rPr>
          <w:sz w:val="28"/>
          <w:szCs w:val="28"/>
          <w:shd w:val="clear" w:color="auto" w:fill="FFFFFF"/>
          <w:lang w:val="uk-UA"/>
        </w:rPr>
        <w:t xml:space="preserve">7,7283 </w:t>
      </w:r>
      <w:r>
        <w:rPr>
          <w:color w:val="000000"/>
          <w:sz w:val="28"/>
          <w:szCs w:val="28"/>
          <w:bdr w:val="none" w:sz="0" w:space="0" w:color="auto" w:frame="1"/>
          <w:lang w:val="uk-UA"/>
        </w:rPr>
        <w:t xml:space="preserve">га, для  рибогосподарських потреб на території Козятинської міської територіальної громади (в межах населеного пункту с. Кордишівка) </w:t>
      </w:r>
    </w:p>
    <w:p w14:paraId="58D70362" w14:textId="77777777" w:rsidR="00435837" w:rsidRDefault="00435837" w:rsidP="00435837">
      <w:pPr>
        <w:pStyle w:val="aa"/>
        <w:shd w:val="clear" w:color="auto" w:fill="FFFFFF"/>
        <w:spacing w:before="0" w:beforeAutospacing="0" w:after="0" w:afterAutospacing="0"/>
        <w:ind w:left="-360"/>
        <w:jc w:val="both"/>
        <w:rPr>
          <w:rFonts w:ascii="Arial" w:hAnsi="Arial" w:cs="Arial"/>
          <w:color w:val="333333"/>
          <w:sz w:val="16"/>
          <w:szCs w:val="16"/>
          <w:lang w:val="uk-UA"/>
        </w:rPr>
      </w:pPr>
    </w:p>
    <w:p w14:paraId="4BA9A948" w14:textId="77777777" w:rsidR="00435837" w:rsidRDefault="00435837" w:rsidP="00435837">
      <w:pPr>
        <w:pStyle w:val="a9"/>
        <w:rPr>
          <w:sz w:val="16"/>
          <w:szCs w:val="16"/>
        </w:rPr>
      </w:pPr>
    </w:p>
    <w:p w14:paraId="46D01176" w14:textId="77777777" w:rsidR="00435837" w:rsidRDefault="00435837" w:rsidP="00435837">
      <w:pPr>
        <w:pStyle w:val="a3"/>
        <w:widowControl/>
        <w:numPr>
          <w:ilvl w:val="0"/>
          <w:numId w:val="9"/>
        </w:numPr>
        <w:tabs>
          <w:tab w:val="left" w:pos="284"/>
          <w:tab w:val="left" w:pos="2480"/>
        </w:tabs>
        <w:autoSpaceDE/>
        <w:autoSpaceDN/>
        <w:ind w:left="0" w:firstLine="0"/>
        <w:jc w:val="both"/>
        <w:rPr>
          <w:sz w:val="28"/>
          <w:szCs w:val="28"/>
        </w:rPr>
      </w:pPr>
      <w:r>
        <w:rPr>
          <w:sz w:val="28"/>
          <w:szCs w:val="28"/>
        </w:rPr>
        <w:t xml:space="preserve">Затвердити нормативну грошову оцінку земельної ділянки </w:t>
      </w:r>
      <w:r>
        <w:rPr>
          <w:bCs/>
          <w:sz w:val="28"/>
          <w:szCs w:val="28"/>
          <w:bdr w:val="none" w:sz="0" w:space="0" w:color="auto" w:frame="1"/>
        </w:rPr>
        <w:t>водного фонду</w:t>
      </w:r>
      <w:r>
        <w:rPr>
          <w:sz w:val="28"/>
          <w:szCs w:val="28"/>
        </w:rPr>
        <w:t xml:space="preserve">  </w:t>
      </w:r>
      <w:r>
        <w:rPr>
          <w:color w:val="000000"/>
          <w:sz w:val="28"/>
          <w:szCs w:val="28"/>
          <w:bdr w:val="none" w:sz="0" w:space="0" w:color="auto" w:frame="1"/>
        </w:rPr>
        <w:t xml:space="preserve">кадастровий номер </w:t>
      </w:r>
      <w:r>
        <w:rPr>
          <w:bCs/>
          <w:sz w:val="28"/>
          <w:szCs w:val="28"/>
          <w:bdr w:val="none" w:sz="0" w:space="0" w:color="auto" w:frame="1"/>
        </w:rPr>
        <w:t>0521483400:01:002:0098</w:t>
      </w:r>
      <w:r>
        <w:rPr>
          <w:color w:val="000000"/>
          <w:sz w:val="28"/>
          <w:szCs w:val="28"/>
          <w:bdr w:val="none" w:sz="0" w:space="0" w:color="auto" w:frame="1"/>
        </w:rPr>
        <w:t>, загальною площею </w:t>
      </w:r>
      <w:r>
        <w:rPr>
          <w:sz w:val="28"/>
          <w:szCs w:val="28"/>
          <w:shd w:val="clear" w:color="auto" w:fill="FFFFFF"/>
        </w:rPr>
        <w:t xml:space="preserve">7,7283 </w:t>
      </w:r>
      <w:r>
        <w:rPr>
          <w:color w:val="000000"/>
          <w:sz w:val="28"/>
          <w:szCs w:val="28"/>
          <w:bdr w:val="none" w:sz="0" w:space="0" w:color="auto" w:frame="1"/>
        </w:rPr>
        <w:t>га</w:t>
      </w:r>
      <w:r>
        <w:rPr>
          <w:sz w:val="28"/>
          <w:szCs w:val="28"/>
        </w:rPr>
        <w:t xml:space="preserve">, у розмірі  </w:t>
      </w:r>
      <w:r w:rsidRPr="00435837">
        <w:rPr>
          <w:b/>
          <w:i/>
          <w:sz w:val="28"/>
          <w:szCs w:val="28"/>
        </w:rPr>
        <w:t>122 146</w:t>
      </w:r>
      <w:r>
        <w:rPr>
          <w:sz w:val="28"/>
          <w:szCs w:val="28"/>
        </w:rPr>
        <w:t xml:space="preserve"> </w:t>
      </w:r>
      <w:r w:rsidRPr="00435837">
        <w:rPr>
          <w:b/>
          <w:i/>
          <w:sz w:val="28"/>
          <w:szCs w:val="28"/>
        </w:rPr>
        <w:t>(сто двадцять дві тисячі сто сорок шість)</w:t>
      </w:r>
      <w:r>
        <w:rPr>
          <w:b/>
          <w:i/>
          <w:sz w:val="28"/>
          <w:szCs w:val="28"/>
        </w:rPr>
        <w:t xml:space="preserve"> </w:t>
      </w:r>
      <w:r w:rsidRPr="00435837">
        <w:rPr>
          <w:b/>
          <w:i/>
          <w:sz w:val="28"/>
          <w:szCs w:val="28"/>
        </w:rPr>
        <w:t>грн</w:t>
      </w:r>
      <w:r>
        <w:rPr>
          <w:b/>
          <w:i/>
          <w:sz w:val="28"/>
          <w:szCs w:val="28"/>
        </w:rPr>
        <w:t xml:space="preserve">. </w:t>
      </w:r>
      <w:r>
        <w:rPr>
          <w:sz w:val="28"/>
          <w:szCs w:val="28"/>
        </w:rPr>
        <w:t>відповідно до витягу із технічної документації про нормативну грошову оцінку земельної ділянки.</w:t>
      </w:r>
    </w:p>
    <w:p w14:paraId="373AC1B2" w14:textId="77777777" w:rsidR="00435837" w:rsidRDefault="00435837" w:rsidP="00435837">
      <w:pPr>
        <w:pStyle w:val="aa"/>
        <w:shd w:val="clear" w:color="auto" w:fill="FFFFFF"/>
        <w:spacing w:before="0" w:beforeAutospacing="0" w:after="0" w:afterAutospacing="0"/>
        <w:jc w:val="both"/>
        <w:rPr>
          <w:rFonts w:ascii="Arial" w:hAnsi="Arial" w:cs="Arial"/>
          <w:color w:val="333333"/>
          <w:sz w:val="16"/>
          <w:szCs w:val="16"/>
          <w:lang w:val="uk-UA"/>
        </w:rPr>
      </w:pPr>
    </w:p>
    <w:p w14:paraId="64259DBB" w14:textId="77777777" w:rsidR="00435837" w:rsidRDefault="00435837" w:rsidP="00435837">
      <w:pPr>
        <w:pStyle w:val="2"/>
        <w:numPr>
          <w:ilvl w:val="0"/>
          <w:numId w:val="9"/>
        </w:numPr>
        <w:spacing w:after="0" w:line="240" w:lineRule="auto"/>
        <w:ind w:left="0" w:right="-143" w:firstLine="0"/>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1221077F" w14:textId="2DB4ADBF" w:rsidR="00435837" w:rsidRDefault="00435837" w:rsidP="00435837">
      <w:pPr>
        <w:pStyle w:val="a9"/>
        <w:ind w:left="0"/>
        <w:rPr>
          <w:sz w:val="28"/>
          <w:szCs w:val="28"/>
        </w:rPr>
      </w:pPr>
    </w:p>
    <w:p w14:paraId="077A3F59" w14:textId="77DCED54" w:rsidR="00E32CF9" w:rsidRDefault="00E32CF9" w:rsidP="00435837">
      <w:pPr>
        <w:pStyle w:val="a9"/>
        <w:ind w:left="0"/>
        <w:rPr>
          <w:sz w:val="28"/>
          <w:szCs w:val="28"/>
        </w:rPr>
      </w:pPr>
    </w:p>
    <w:p w14:paraId="7189B1F7" w14:textId="4A7D33B6" w:rsidR="00E32CF9" w:rsidRDefault="00E32CF9" w:rsidP="00435837">
      <w:pPr>
        <w:pStyle w:val="a9"/>
        <w:ind w:left="0"/>
        <w:rPr>
          <w:sz w:val="28"/>
          <w:szCs w:val="28"/>
        </w:rPr>
      </w:pPr>
    </w:p>
    <w:p w14:paraId="4035A502" w14:textId="77777777" w:rsidR="00E32CF9" w:rsidRDefault="00E32CF9" w:rsidP="00435837">
      <w:pPr>
        <w:pStyle w:val="a9"/>
        <w:ind w:left="0"/>
        <w:rPr>
          <w:sz w:val="28"/>
          <w:szCs w:val="28"/>
        </w:rPr>
      </w:pPr>
    </w:p>
    <w:p w14:paraId="7F179D22" w14:textId="68C55F25" w:rsidR="00E32CF9" w:rsidRDefault="00E32CF9" w:rsidP="00E32CF9">
      <w:pPr>
        <w:tabs>
          <w:tab w:val="left" w:pos="6295"/>
        </w:tabs>
        <w:spacing w:before="207"/>
        <w:jc w:val="cente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Тетяна  ЄРМОЛАЄВА</w:t>
      </w:r>
    </w:p>
    <w:p w14:paraId="044462EA" w14:textId="270828F2" w:rsidR="00591458" w:rsidRPr="00435837" w:rsidRDefault="00591458" w:rsidP="00E32CF9">
      <w:pPr>
        <w:tabs>
          <w:tab w:val="left" w:pos="6295"/>
        </w:tabs>
        <w:spacing w:before="207"/>
        <w:jc w:val="center"/>
        <w:rPr>
          <w:sz w:val="28"/>
          <w:szCs w:val="28"/>
        </w:rPr>
      </w:pPr>
    </w:p>
    <w:sectPr w:rsidR="00591458" w:rsidRPr="00435837" w:rsidSect="001D114C">
      <w:pgSz w:w="11906" w:h="16838"/>
      <w:pgMar w:top="709" w:right="707"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F9A6D71C"/>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29E334D8"/>
    <w:multiLevelType w:val="hybridMultilevel"/>
    <w:tmpl w:val="FD404E7C"/>
    <w:lvl w:ilvl="0" w:tplc="ADC6F0E8">
      <w:start w:val="1"/>
      <w:numFmt w:val="decimal"/>
      <w:lvlText w:val="%1."/>
      <w:lvlJc w:val="left"/>
      <w:pPr>
        <w:ind w:left="720" w:hanging="360"/>
      </w:pPr>
      <w:rPr>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6E701DDA"/>
    <w:multiLevelType w:val="hybridMultilevel"/>
    <w:tmpl w:val="D7FC58E2"/>
    <w:lvl w:ilvl="0" w:tplc="C50E30E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1"/>
  </w:num>
  <w:num w:numId="7">
    <w:abstractNumId w:val="6"/>
  </w:num>
  <w:num w:numId="8">
    <w:abstractNumId w:val="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46D3C"/>
    <w:rsid w:val="001B7DE4"/>
    <w:rsid w:val="001D114C"/>
    <w:rsid w:val="00331A01"/>
    <w:rsid w:val="00435837"/>
    <w:rsid w:val="00591458"/>
    <w:rsid w:val="0083138E"/>
    <w:rsid w:val="00900ADD"/>
    <w:rsid w:val="009C710E"/>
    <w:rsid w:val="009F4453"/>
    <w:rsid w:val="009F6804"/>
    <w:rsid w:val="00A51935"/>
    <w:rsid w:val="00B4631A"/>
    <w:rsid w:val="00CA38AE"/>
    <w:rsid w:val="00DC27D1"/>
    <w:rsid w:val="00E32CF9"/>
    <w:rsid w:val="00EB370C"/>
    <w:rsid w:val="00F2654A"/>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34292"/>
  <w15:docId w15:val="{F954D343-282B-4A36-A050-9B0AE34DD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iPriority w:val="99"/>
    <w:semiHidden/>
    <w:unhideWhenUsed/>
    <w:rsid w:val="00046D3C"/>
    <w:pPr>
      <w:spacing w:after="120" w:line="480" w:lineRule="auto"/>
      <w:ind w:left="283"/>
    </w:pPr>
    <w:rPr>
      <w:lang w:val="ru-RU" w:eastAsia="ru-RU"/>
    </w:rPr>
  </w:style>
  <w:style w:type="character" w:customStyle="1" w:styleId="20">
    <w:name w:val="Основной текст с отступом 2 Знак"/>
    <w:basedOn w:val="a0"/>
    <w:link w:val="2"/>
    <w:uiPriority w:val="99"/>
    <w:semiHidden/>
    <w:rsid w:val="00046D3C"/>
    <w:rPr>
      <w:rFonts w:ascii="Times New Roman" w:eastAsia="Times New Roman" w:hAnsi="Times New Roman" w:cs="Times New Roman"/>
      <w:sz w:val="24"/>
      <w:szCs w:val="24"/>
      <w:lang w:eastAsia="ru-RU"/>
    </w:rPr>
  </w:style>
  <w:style w:type="paragraph" w:styleId="a9">
    <w:name w:val="List Paragraph"/>
    <w:basedOn w:val="a"/>
    <w:uiPriority w:val="99"/>
    <w:qFormat/>
    <w:rsid w:val="00EB370C"/>
    <w:pPr>
      <w:ind w:left="720"/>
      <w:contextualSpacing/>
    </w:pPr>
  </w:style>
  <w:style w:type="paragraph" w:styleId="aa">
    <w:name w:val="Normal (Web)"/>
    <w:basedOn w:val="a"/>
    <w:uiPriority w:val="99"/>
    <w:semiHidden/>
    <w:unhideWhenUsed/>
    <w:rsid w:val="00435837"/>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3967933">
      <w:bodyDiv w:val="1"/>
      <w:marLeft w:val="0"/>
      <w:marRight w:val="0"/>
      <w:marTop w:val="0"/>
      <w:marBottom w:val="0"/>
      <w:divBdr>
        <w:top w:val="none" w:sz="0" w:space="0" w:color="auto"/>
        <w:left w:val="none" w:sz="0" w:space="0" w:color="auto"/>
        <w:bottom w:val="none" w:sz="0" w:space="0" w:color="auto"/>
        <w:right w:val="none" w:sz="0" w:space="0" w:color="auto"/>
      </w:divBdr>
    </w:div>
    <w:div w:id="1577785583">
      <w:bodyDiv w:val="1"/>
      <w:marLeft w:val="0"/>
      <w:marRight w:val="0"/>
      <w:marTop w:val="0"/>
      <w:marBottom w:val="0"/>
      <w:divBdr>
        <w:top w:val="none" w:sz="0" w:space="0" w:color="auto"/>
        <w:left w:val="none" w:sz="0" w:space="0" w:color="auto"/>
        <w:bottom w:val="none" w:sz="0" w:space="0" w:color="auto"/>
        <w:right w:val="none" w:sz="0" w:space="0" w:color="auto"/>
      </w:divBdr>
    </w:div>
    <w:div w:id="194133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0CD39-3728-4F57-8C8C-E26CE9CC6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2021-06-09T08:11:00Z</cp:lastPrinted>
  <dcterms:created xsi:type="dcterms:W3CDTF">2021-06-24T14:13:00Z</dcterms:created>
  <dcterms:modified xsi:type="dcterms:W3CDTF">2021-06-24T14:13:00Z</dcterms:modified>
</cp:coreProperties>
</file>