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739BB" w14:textId="77777777" w:rsidR="00F2654A" w:rsidRDefault="00F2654A" w:rsidP="00F2654A">
      <w:pPr>
        <w:pStyle w:val="a3"/>
        <w:rPr>
          <w:sz w:val="20"/>
        </w:rPr>
      </w:pPr>
    </w:p>
    <w:p w14:paraId="6BDE7F7E" w14:textId="77777777" w:rsidR="00900ADD" w:rsidRDefault="00900ADD" w:rsidP="00F2654A">
      <w:pPr>
        <w:pStyle w:val="a3"/>
        <w:rPr>
          <w:sz w:val="20"/>
        </w:rPr>
      </w:pPr>
    </w:p>
    <w:p w14:paraId="4CA3FD49" w14:textId="77777777" w:rsidR="001D7D92" w:rsidRDefault="001D7D92" w:rsidP="001D7D92">
      <w:pPr>
        <w:pStyle w:val="a3"/>
        <w:rPr>
          <w:sz w:val="20"/>
        </w:rPr>
      </w:pPr>
    </w:p>
    <w:p w14:paraId="4A38B8FA" w14:textId="77777777" w:rsidR="001D7D92" w:rsidRPr="003447B8" w:rsidRDefault="001D7D92" w:rsidP="001D7D92">
      <w:pPr>
        <w:jc w:val="right"/>
        <w:rPr>
          <w:rFonts w:ascii="Arial" w:hAnsi="Arial"/>
          <w:sz w:val="22"/>
          <w:szCs w:val="22"/>
        </w:rPr>
      </w:pPr>
      <w:r>
        <w:rPr>
          <w:noProof/>
        </w:rPr>
        <w:drawing>
          <wp:anchor distT="0" distB="0" distL="114300" distR="114300" simplePos="0" relativeHeight="251659264" behindDoc="0" locked="0" layoutInCell="1" allowOverlap="1" wp14:anchorId="0AF797D1" wp14:editId="5787F12F">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D1D3864" w14:textId="77777777" w:rsidR="001D7D92" w:rsidRDefault="001D7D92" w:rsidP="001D7D92">
      <w:pPr>
        <w:pStyle w:val="11"/>
      </w:pPr>
      <w:r>
        <w:t xml:space="preserve">КОЗЯТИНСЬКА МІСЬКА РАДА ВІННИЦЬКОЇ ОБЛАСТІ </w:t>
      </w:r>
    </w:p>
    <w:p w14:paraId="650951E8" w14:textId="77777777" w:rsidR="001D7D92" w:rsidRDefault="001D7D92" w:rsidP="001D7D92">
      <w:pPr>
        <w:pStyle w:val="a3"/>
        <w:spacing w:before="10"/>
        <w:rPr>
          <w:b/>
          <w:sz w:val="27"/>
        </w:rPr>
      </w:pPr>
    </w:p>
    <w:p w14:paraId="31981B9B" w14:textId="77777777" w:rsidR="001D7D92" w:rsidRPr="004460BA" w:rsidRDefault="001D7D92" w:rsidP="001D7D9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367D97C" w14:textId="77777777" w:rsidR="001D7D92" w:rsidRDefault="001D7D92" w:rsidP="001D7D92">
      <w:pPr>
        <w:tabs>
          <w:tab w:val="left" w:pos="2611"/>
          <w:tab w:val="left" w:pos="4363"/>
        </w:tabs>
        <w:spacing w:before="1"/>
        <w:ind w:left="411"/>
        <w:rPr>
          <w:sz w:val="28"/>
        </w:rPr>
      </w:pPr>
    </w:p>
    <w:p w14:paraId="320F2B29" w14:textId="76A86671" w:rsidR="001D7D92" w:rsidRDefault="001D7D92" w:rsidP="001D7D92">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28AF275" w14:textId="77777777" w:rsidR="00F2654A" w:rsidRPr="00F2654A" w:rsidRDefault="00F2654A" w:rsidP="00F2654A">
      <w:pPr>
        <w:rPr>
          <w:sz w:val="16"/>
          <w:szCs w:val="16"/>
        </w:rPr>
      </w:pPr>
    </w:p>
    <w:p w14:paraId="47842B4D" w14:textId="77777777" w:rsidR="00BD4625" w:rsidRDefault="00BD4625" w:rsidP="00BD4625">
      <w:pPr>
        <w:pStyle w:val="a7"/>
        <w:rPr>
          <w:sz w:val="28"/>
          <w:szCs w:val="28"/>
          <w:lang w:val="uk-UA"/>
        </w:rPr>
      </w:pPr>
      <w:r>
        <w:rPr>
          <w:sz w:val="28"/>
          <w:szCs w:val="28"/>
        </w:rPr>
        <w:t xml:space="preserve">Про </w:t>
      </w:r>
      <w:r>
        <w:rPr>
          <w:sz w:val="28"/>
          <w:szCs w:val="28"/>
          <w:lang w:val="uk-UA"/>
        </w:rPr>
        <w:t>надання в оренду земельн</w:t>
      </w:r>
      <w:r w:rsidR="00EF3AA5">
        <w:rPr>
          <w:sz w:val="28"/>
          <w:szCs w:val="28"/>
          <w:lang w:val="uk-UA"/>
        </w:rPr>
        <w:t>их</w:t>
      </w:r>
      <w:r>
        <w:rPr>
          <w:sz w:val="28"/>
          <w:szCs w:val="28"/>
          <w:lang w:val="uk-UA"/>
        </w:rPr>
        <w:t xml:space="preserve"> </w:t>
      </w:r>
    </w:p>
    <w:p w14:paraId="347DF6AD" w14:textId="77777777" w:rsidR="00BD4625" w:rsidRDefault="00BD4625" w:rsidP="00BD4625">
      <w:pPr>
        <w:pStyle w:val="a7"/>
        <w:rPr>
          <w:sz w:val="28"/>
          <w:szCs w:val="28"/>
          <w:lang w:val="uk-UA"/>
        </w:rPr>
      </w:pPr>
      <w:r>
        <w:rPr>
          <w:sz w:val="28"/>
          <w:szCs w:val="28"/>
          <w:lang w:val="uk-UA"/>
        </w:rPr>
        <w:t>ділян</w:t>
      </w:r>
      <w:r w:rsidR="00EF3AA5">
        <w:rPr>
          <w:sz w:val="28"/>
          <w:szCs w:val="28"/>
          <w:lang w:val="uk-UA"/>
        </w:rPr>
        <w:t>о</w:t>
      </w:r>
      <w:r>
        <w:rPr>
          <w:sz w:val="28"/>
          <w:szCs w:val="28"/>
          <w:lang w:val="uk-UA"/>
        </w:rPr>
        <w:t>к ФГ «</w:t>
      </w:r>
      <w:r w:rsidR="00EF3AA5">
        <w:rPr>
          <w:sz w:val="28"/>
          <w:szCs w:val="28"/>
          <w:lang w:val="uk-UA"/>
        </w:rPr>
        <w:t>Куманівецьке</w:t>
      </w:r>
      <w:r>
        <w:rPr>
          <w:sz w:val="28"/>
          <w:szCs w:val="28"/>
          <w:lang w:val="uk-UA"/>
        </w:rPr>
        <w:t>»</w:t>
      </w:r>
    </w:p>
    <w:p w14:paraId="5F6D0C2F" w14:textId="77777777" w:rsidR="00BD4625" w:rsidRDefault="00BD4625" w:rsidP="00BD4625">
      <w:pPr>
        <w:ind w:left="-567"/>
        <w:rPr>
          <w:sz w:val="16"/>
          <w:szCs w:val="16"/>
        </w:rPr>
      </w:pPr>
    </w:p>
    <w:p w14:paraId="75794FE5" w14:textId="77777777" w:rsidR="00EF3AA5" w:rsidRDefault="00BD4625" w:rsidP="00EF3AA5">
      <w:pPr>
        <w:jc w:val="both"/>
        <w:rPr>
          <w:sz w:val="28"/>
          <w:szCs w:val="28"/>
        </w:rPr>
      </w:pPr>
      <w:r>
        <w:rPr>
          <w:sz w:val="28"/>
          <w:szCs w:val="28"/>
        </w:rPr>
        <w:t xml:space="preserve">              Розглянувши клопотання  ФГ «</w:t>
      </w:r>
      <w:r w:rsidR="00EF3AA5">
        <w:rPr>
          <w:sz w:val="28"/>
          <w:szCs w:val="28"/>
        </w:rPr>
        <w:t xml:space="preserve">Куманівецьке», технічну документацію із землеустрою щодо складання документів, що посвідчують право оренди на земельні ділянки (проектні догори), витяги з Державного земельного кадастру про земельні ділянки,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EF3AA5">
        <w:rPr>
          <w:sz w:val="28"/>
          <w:szCs w:val="28"/>
        </w:rPr>
        <w:t xml:space="preserve">керуючись ст. 26 Закону України «Про місцеве самоврядування в Україні», </w:t>
      </w:r>
      <w:proofErr w:type="spellStart"/>
      <w:r w:rsidR="00EF3AA5">
        <w:rPr>
          <w:sz w:val="28"/>
          <w:szCs w:val="28"/>
        </w:rPr>
        <w:t>ст.ст</w:t>
      </w:r>
      <w:proofErr w:type="spellEnd"/>
      <w:r w:rsidR="00EF3AA5">
        <w:rPr>
          <w:sz w:val="28"/>
          <w:szCs w:val="28"/>
        </w:rPr>
        <w:t>. 12,93,123, 124,134 п.21 Перехідних положень Земельного кодексу України, Законом України «П</w:t>
      </w:r>
      <w:r w:rsidR="00EF3AA5">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EF3AA5">
        <w:rPr>
          <w:sz w:val="28"/>
          <w:szCs w:val="28"/>
        </w:rPr>
        <w:t>», міська рада</w:t>
      </w:r>
    </w:p>
    <w:p w14:paraId="49FB08D0" w14:textId="77777777" w:rsidR="00BD4625" w:rsidRDefault="00BD4625" w:rsidP="00EF3AA5">
      <w:pPr>
        <w:tabs>
          <w:tab w:val="left" w:pos="9595"/>
        </w:tabs>
        <w:jc w:val="both"/>
        <w:rPr>
          <w:sz w:val="16"/>
          <w:szCs w:val="16"/>
        </w:rPr>
      </w:pPr>
    </w:p>
    <w:p w14:paraId="3E8E00E2" w14:textId="77777777" w:rsidR="00BD4625" w:rsidRDefault="00BD4625" w:rsidP="00BD4625">
      <w:pPr>
        <w:jc w:val="center"/>
        <w:rPr>
          <w:sz w:val="28"/>
          <w:szCs w:val="28"/>
        </w:rPr>
      </w:pPr>
      <w:r>
        <w:rPr>
          <w:sz w:val="28"/>
          <w:szCs w:val="28"/>
        </w:rPr>
        <w:t>В И Р І Ш И Л А:</w:t>
      </w:r>
    </w:p>
    <w:p w14:paraId="68C4B877" w14:textId="77777777" w:rsidR="00BD4625" w:rsidRDefault="00BD4625" w:rsidP="00BD4625">
      <w:pPr>
        <w:jc w:val="both"/>
        <w:rPr>
          <w:sz w:val="16"/>
          <w:szCs w:val="16"/>
        </w:rPr>
      </w:pPr>
    </w:p>
    <w:p w14:paraId="5DE58951" w14:textId="77777777" w:rsidR="00BD4625" w:rsidRPr="00531FED" w:rsidRDefault="00BD4625" w:rsidP="00531FED">
      <w:pPr>
        <w:pStyle w:val="a9"/>
        <w:numPr>
          <w:ilvl w:val="0"/>
          <w:numId w:val="10"/>
        </w:numPr>
        <w:ind w:right="43"/>
        <w:jc w:val="both"/>
        <w:rPr>
          <w:sz w:val="16"/>
          <w:szCs w:val="16"/>
        </w:rPr>
      </w:pPr>
      <w:r w:rsidRPr="00531FED">
        <w:rPr>
          <w:sz w:val="28"/>
          <w:szCs w:val="28"/>
        </w:rPr>
        <w:t>Надати в оренду Фермерському господарству «</w:t>
      </w:r>
      <w:r w:rsidR="00EF3AA5" w:rsidRPr="00531FED">
        <w:rPr>
          <w:sz w:val="28"/>
          <w:szCs w:val="28"/>
        </w:rPr>
        <w:t>Куманівецьке</w:t>
      </w:r>
      <w:r w:rsidRPr="00531FED">
        <w:rPr>
          <w:sz w:val="28"/>
          <w:szCs w:val="28"/>
        </w:rPr>
        <w:t>» земельн</w:t>
      </w:r>
      <w:r w:rsidR="00EF3AA5" w:rsidRPr="00531FED">
        <w:rPr>
          <w:sz w:val="28"/>
          <w:szCs w:val="28"/>
        </w:rPr>
        <w:t>і</w:t>
      </w:r>
      <w:r w:rsidRPr="00531FED">
        <w:rPr>
          <w:sz w:val="28"/>
          <w:szCs w:val="28"/>
        </w:rPr>
        <w:t xml:space="preserve"> ділянк</w:t>
      </w:r>
      <w:r w:rsidR="00EF3AA5" w:rsidRPr="00531FED">
        <w:rPr>
          <w:sz w:val="28"/>
          <w:szCs w:val="28"/>
        </w:rPr>
        <w:t xml:space="preserve">и </w:t>
      </w:r>
      <w:r w:rsidR="00531FED" w:rsidRPr="00531FED">
        <w:rPr>
          <w:sz w:val="28"/>
          <w:szCs w:val="28"/>
        </w:rPr>
        <w:t>площею 0,4736 га кадастровий номер 0521486000:03:002:0205, площею 0,6609 га кадастровий номер 0521486000:03:003:0036, площею 0,3088 га, кадастровий номер 0521486000:03:002:0206</w:t>
      </w:r>
      <w:r w:rsidR="00531FED">
        <w:rPr>
          <w:sz w:val="28"/>
          <w:szCs w:val="28"/>
        </w:rPr>
        <w:t xml:space="preserve">, </w:t>
      </w:r>
      <w:r w:rsidRPr="00531FED">
        <w:rPr>
          <w:sz w:val="28"/>
          <w:szCs w:val="28"/>
        </w:rPr>
        <w:t>д</w:t>
      </w:r>
      <w:r w:rsidRPr="00531FED">
        <w:rPr>
          <w:sz w:val="28"/>
          <w:szCs w:val="28"/>
          <w:shd w:val="clear" w:color="auto" w:fill="FFFFFF"/>
        </w:rPr>
        <w:t xml:space="preserve">ля ведення </w:t>
      </w:r>
      <w:r w:rsidR="00EF3AA5" w:rsidRPr="00531FED">
        <w:rPr>
          <w:sz w:val="28"/>
          <w:szCs w:val="28"/>
          <w:shd w:val="clear" w:color="auto" w:fill="FFFFFF"/>
        </w:rPr>
        <w:t>товарного сільськогосподарського виробництва (польові дороги)</w:t>
      </w:r>
      <w:r w:rsidRPr="00531FED">
        <w:rPr>
          <w:sz w:val="28"/>
          <w:szCs w:val="28"/>
        </w:rPr>
        <w:t xml:space="preserve">,  на території Козятинської міської територіальної громади </w:t>
      </w:r>
      <w:r w:rsidR="00EF3AA5" w:rsidRPr="00531FED">
        <w:rPr>
          <w:sz w:val="28"/>
          <w:szCs w:val="28"/>
        </w:rPr>
        <w:t xml:space="preserve">Пиковецький старостинський округ, </w:t>
      </w:r>
      <w:r w:rsidRPr="00531FED">
        <w:rPr>
          <w:sz w:val="28"/>
          <w:szCs w:val="28"/>
        </w:rPr>
        <w:t xml:space="preserve"> терміном на </w:t>
      </w:r>
      <w:r w:rsidR="00EF3AA5" w:rsidRPr="00531FED">
        <w:rPr>
          <w:sz w:val="28"/>
          <w:szCs w:val="28"/>
        </w:rPr>
        <w:t>7</w:t>
      </w:r>
      <w:r w:rsidRPr="00531FED">
        <w:rPr>
          <w:sz w:val="28"/>
          <w:szCs w:val="28"/>
        </w:rPr>
        <w:t xml:space="preserve"> років, орендну палату за землю встановити в розмірі 12% </w:t>
      </w:r>
      <w:r w:rsidR="00EF3AA5" w:rsidRPr="00531FED">
        <w:rPr>
          <w:sz w:val="28"/>
          <w:szCs w:val="28"/>
        </w:rPr>
        <w:t>від нормативної грошової оцінки</w:t>
      </w:r>
      <w:r w:rsidR="00531FED" w:rsidRPr="00531FED">
        <w:rPr>
          <w:sz w:val="28"/>
          <w:szCs w:val="28"/>
        </w:rPr>
        <w:t>.</w:t>
      </w:r>
    </w:p>
    <w:p w14:paraId="49D1CB55" w14:textId="77777777" w:rsidR="00531FED" w:rsidRPr="00531FED" w:rsidRDefault="00531FED" w:rsidP="00531FED">
      <w:pPr>
        <w:ind w:right="43"/>
        <w:jc w:val="both"/>
        <w:rPr>
          <w:sz w:val="16"/>
          <w:szCs w:val="16"/>
        </w:rPr>
      </w:pPr>
    </w:p>
    <w:p w14:paraId="10724CBB" w14:textId="77777777" w:rsidR="00BD4625" w:rsidRPr="00531FED" w:rsidRDefault="00BD4625" w:rsidP="00531FED">
      <w:pPr>
        <w:pStyle w:val="a9"/>
        <w:numPr>
          <w:ilvl w:val="0"/>
          <w:numId w:val="10"/>
        </w:numPr>
        <w:ind w:right="43"/>
        <w:jc w:val="both"/>
        <w:rPr>
          <w:sz w:val="28"/>
          <w:szCs w:val="28"/>
        </w:rPr>
      </w:pPr>
      <w:r w:rsidRPr="00531FED">
        <w:rPr>
          <w:bCs/>
          <w:sz w:val="28"/>
          <w:szCs w:val="28"/>
        </w:rPr>
        <w:t>Управлінню земельних та майнових ресурсів Козятинської міської ради підготувати догов</w:t>
      </w:r>
      <w:r w:rsidR="00531FED">
        <w:rPr>
          <w:bCs/>
          <w:sz w:val="28"/>
          <w:szCs w:val="28"/>
        </w:rPr>
        <w:t>о</w:t>
      </w:r>
      <w:r w:rsidRPr="00531FED">
        <w:rPr>
          <w:bCs/>
          <w:sz w:val="28"/>
          <w:szCs w:val="28"/>
        </w:rPr>
        <w:t>р</w:t>
      </w:r>
      <w:r w:rsidR="00531FED">
        <w:rPr>
          <w:bCs/>
          <w:sz w:val="28"/>
          <w:szCs w:val="28"/>
        </w:rPr>
        <w:t>и</w:t>
      </w:r>
      <w:r w:rsidRPr="00531FED">
        <w:rPr>
          <w:bCs/>
          <w:sz w:val="28"/>
          <w:szCs w:val="28"/>
        </w:rPr>
        <w:t xml:space="preserve"> оренди землі з ФГ </w:t>
      </w:r>
      <w:r w:rsidRPr="00531FED">
        <w:rPr>
          <w:sz w:val="28"/>
          <w:szCs w:val="28"/>
        </w:rPr>
        <w:t>«</w:t>
      </w:r>
      <w:r w:rsidR="00531FED">
        <w:rPr>
          <w:sz w:val="28"/>
          <w:szCs w:val="28"/>
        </w:rPr>
        <w:t>Куманівецьке</w:t>
      </w:r>
      <w:r w:rsidRPr="00531FED">
        <w:rPr>
          <w:sz w:val="28"/>
          <w:szCs w:val="28"/>
        </w:rPr>
        <w:t>»</w:t>
      </w:r>
    </w:p>
    <w:p w14:paraId="0BF6550A" w14:textId="77777777" w:rsidR="00BD4625" w:rsidRDefault="00BD4625" w:rsidP="00BD4625">
      <w:pPr>
        <w:pStyle w:val="a9"/>
        <w:rPr>
          <w:sz w:val="16"/>
          <w:szCs w:val="16"/>
        </w:rPr>
      </w:pPr>
    </w:p>
    <w:p w14:paraId="04290F78" w14:textId="77777777" w:rsidR="00BD4625" w:rsidRPr="00531FED" w:rsidRDefault="00BD4625" w:rsidP="00531FED">
      <w:pPr>
        <w:pStyle w:val="a9"/>
        <w:numPr>
          <w:ilvl w:val="0"/>
          <w:numId w:val="10"/>
        </w:numPr>
        <w:ind w:right="43"/>
        <w:jc w:val="both"/>
        <w:rPr>
          <w:sz w:val="28"/>
          <w:szCs w:val="28"/>
        </w:rPr>
      </w:pPr>
      <w:r w:rsidRPr="00531FED">
        <w:rPr>
          <w:bCs/>
          <w:sz w:val="28"/>
          <w:szCs w:val="28"/>
        </w:rPr>
        <w:t xml:space="preserve">ФГ </w:t>
      </w:r>
      <w:r w:rsidRPr="00531FED">
        <w:rPr>
          <w:sz w:val="28"/>
          <w:szCs w:val="28"/>
        </w:rPr>
        <w:t>«</w:t>
      </w:r>
      <w:r w:rsidR="00531FED">
        <w:rPr>
          <w:sz w:val="28"/>
          <w:szCs w:val="28"/>
        </w:rPr>
        <w:t>Куманівецьке</w:t>
      </w:r>
      <w:r w:rsidRPr="00531FED">
        <w:rPr>
          <w:sz w:val="28"/>
          <w:szCs w:val="28"/>
        </w:rPr>
        <w:t>»</w:t>
      </w:r>
      <w:r w:rsidRPr="00531FED">
        <w:rPr>
          <w:bCs/>
          <w:sz w:val="28"/>
          <w:szCs w:val="28"/>
        </w:rPr>
        <w:t xml:space="preserve"> зареєструвати речове право на земельну ділянку у встановленому законодавством порядку</w:t>
      </w:r>
    </w:p>
    <w:p w14:paraId="36430FDD" w14:textId="77777777" w:rsidR="00BD4625" w:rsidRDefault="00BD4625" w:rsidP="00BD4625">
      <w:pPr>
        <w:pStyle w:val="a9"/>
        <w:rPr>
          <w:sz w:val="16"/>
          <w:szCs w:val="16"/>
        </w:rPr>
      </w:pPr>
    </w:p>
    <w:p w14:paraId="45C45DA3" w14:textId="6ADA11B6" w:rsidR="00BD4625" w:rsidRDefault="00BD4625" w:rsidP="00531FED">
      <w:pPr>
        <w:pStyle w:val="a3"/>
        <w:widowControl/>
        <w:numPr>
          <w:ilvl w:val="0"/>
          <w:numId w:val="10"/>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0C9DD41" w14:textId="77777777" w:rsidR="001D7D92" w:rsidRDefault="001D7D92" w:rsidP="001D7D92">
      <w:pPr>
        <w:pStyle w:val="a9"/>
        <w:rPr>
          <w:sz w:val="28"/>
          <w:szCs w:val="28"/>
        </w:rPr>
      </w:pPr>
    </w:p>
    <w:p w14:paraId="19491394" w14:textId="07D1684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0498">
        <w:rPr>
          <w:sz w:val="28"/>
        </w:rPr>
        <w:t xml:space="preserve">          </w:t>
      </w:r>
      <w:r w:rsidR="001D7D92">
        <w:rPr>
          <w:sz w:val="28"/>
        </w:rPr>
        <w:t xml:space="preserve">               </w:t>
      </w:r>
      <w:bookmarkStart w:id="0" w:name="_GoBack"/>
      <w:bookmarkEnd w:id="0"/>
      <w:r w:rsidR="002D0498">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AB79679" w14:textId="7A16C50D" w:rsidR="00591458" w:rsidRDefault="001D7D9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31FED">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AF1F83"/>
    <w:multiLevelType w:val="hybridMultilevel"/>
    <w:tmpl w:val="88BE75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A9E062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B67BBC"/>
    <w:multiLevelType w:val="hybridMultilevel"/>
    <w:tmpl w:val="3BC4345E"/>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1D7D92"/>
    <w:rsid w:val="00212822"/>
    <w:rsid w:val="002208E2"/>
    <w:rsid w:val="00226116"/>
    <w:rsid w:val="002B08BA"/>
    <w:rsid w:val="002D0498"/>
    <w:rsid w:val="00331A01"/>
    <w:rsid w:val="00357851"/>
    <w:rsid w:val="003625A1"/>
    <w:rsid w:val="003E00B0"/>
    <w:rsid w:val="003F1F6E"/>
    <w:rsid w:val="00520F7B"/>
    <w:rsid w:val="00531FED"/>
    <w:rsid w:val="00591458"/>
    <w:rsid w:val="00616351"/>
    <w:rsid w:val="006A253D"/>
    <w:rsid w:val="006C4686"/>
    <w:rsid w:val="0083138E"/>
    <w:rsid w:val="00841953"/>
    <w:rsid w:val="0086239F"/>
    <w:rsid w:val="00900ADD"/>
    <w:rsid w:val="009C710E"/>
    <w:rsid w:val="009F4453"/>
    <w:rsid w:val="009F6804"/>
    <w:rsid w:val="00A51935"/>
    <w:rsid w:val="00A52A10"/>
    <w:rsid w:val="00A948D8"/>
    <w:rsid w:val="00AC26C5"/>
    <w:rsid w:val="00AC462E"/>
    <w:rsid w:val="00B4631A"/>
    <w:rsid w:val="00B56C5A"/>
    <w:rsid w:val="00BB244B"/>
    <w:rsid w:val="00BD4625"/>
    <w:rsid w:val="00CA38AE"/>
    <w:rsid w:val="00CB423C"/>
    <w:rsid w:val="00DA345F"/>
    <w:rsid w:val="00DC27D1"/>
    <w:rsid w:val="00DE19FA"/>
    <w:rsid w:val="00E800F5"/>
    <w:rsid w:val="00EE3FDF"/>
    <w:rsid w:val="00EF3AA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DDB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D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14404580">
      <w:bodyDiv w:val="1"/>
      <w:marLeft w:val="0"/>
      <w:marRight w:val="0"/>
      <w:marTop w:val="0"/>
      <w:marBottom w:val="0"/>
      <w:divBdr>
        <w:top w:val="none" w:sz="0" w:space="0" w:color="auto"/>
        <w:left w:val="none" w:sz="0" w:space="0" w:color="auto"/>
        <w:bottom w:val="none" w:sz="0" w:space="0" w:color="auto"/>
        <w:right w:val="none" w:sz="0" w:space="0" w:color="auto"/>
      </w:divBdr>
    </w:div>
    <w:div w:id="68120253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2025-7A6D-45A7-9181-0C0DB5B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2021-09-15T09:03:00Z</cp:lastPrinted>
  <dcterms:created xsi:type="dcterms:W3CDTF">2021-09-15T09:03:00Z</dcterms:created>
  <dcterms:modified xsi:type="dcterms:W3CDTF">2021-09-15T09:03:00Z</dcterms:modified>
</cp:coreProperties>
</file>