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10977" w14:textId="77777777" w:rsidR="00D235C4" w:rsidRDefault="00D235C4" w:rsidP="00D235C4">
      <w:pPr>
        <w:rPr>
          <w:rFonts w:ascii="Times New Roman" w:hAnsi="Times New Roman"/>
        </w:rPr>
      </w:pPr>
      <w:r>
        <w:t xml:space="preserve">                                                                                    </w:t>
      </w:r>
      <w:r>
        <w:rPr>
          <w:rFonts w:ascii="Times New Roman" w:hAnsi="Times New Roman"/>
          <w:kern w:val="2"/>
          <w:sz w:val="24"/>
          <w:szCs w:val="24"/>
          <w:lang w:val="ru-RU" w:eastAsia="ru-RU" w:bidi="hi-IN"/>
        </w:rPr>
        <w:object w:dxaOrig="840" w:dyaOrig="1140" w14:anchorId="0A710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4" o:title=""/>
            <o:lock v:ext="edit" aspectratio="f"/>
          </v:shape>
          <o:OLEObject Type="Embed" ProgID="Word.Document.8" ShapeID="_x0000_i1025" DrawAspect="Content" ObjectID="_1789894079" r:id="rId5"/>
        </w:object>
      </w:r>
    </w:p>
    <w:p w14:paraId="5614DC3E" w14:textId="77777777" w:rsidR="00D235C4" w:rsidRDefault="00D235C4" w:rsidP="00D235C4">
      <w:pPr>
        <w:pStyle w:val="a3"/>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79521155" w14:textId="77777777" w:rsidR="00D235C4" w:rsidRDefault="00D235C4" w:rsidP="00D235C4">
      <w:pPr>
        <w:pStyle w:val="a3"/>
        <w:jc w:val="center"/>
        <w:rPr>
          <w:rFonts w:ascii="Times New Roman" w:eastAsia="Times New Roman" w:hAnsi="Times New Roman"/>
          <w:b/>
          <w:bCs/>
          <w:sz w:val="28"/>
          <w:szCs w:val="28"/>
          <w:lang w:eastAsia="ru-RU"/>
        </w:rPr>
      </w:pPr>
      <w:r>
        <w:rPr>
          <w:rFonts w:ascii="Times New Roman" w:hAnsi="Times New Roman"/>
          <w:b/>
          <w:bCs/>
          <w:sz w:val="28"/>
          <w:szCs w:val="28"/>
        </w:rPr>
        <w:t>ВИКОНАВЧИЙ  КОМІТЕТ</w:t>
      </w:r>
    </w:p>
    <w:p w14:paraId="5C6FEFC6" w14:textId="77777777" w:rsidR="00D235C4" w:rsidRPr="00873023" w:rsidRDefault="00D235C4" w:rsidP="00D235C4">
      <w:pPr>
        <w:pStyle w:val="a3"/>
        <w:jc w:val="center"/>
        <w:rPr>
          <w:rFonts w:ascii="Times New Roman" w:hAnsi="Times New Roman"/>
          <w:b/>
          <w:bCs/>
          <w:sz w:val="28"/>
          <w:szCs w:val="28"/>
          <w:lang w:val="ru-RU"/>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4D4E6F8C" w14:textId="77777777" w:rsidR="00D235C4" w:rsidRDefault="00D235C4" w:rsidP="00D235C4">
      <w:pPr>
        <w:pStyle w:val="a3"/>
        <w:jc w:val="center"/>
        <w:rPr>
          <w:rFonts w:ascii="Times New Roman" w:hAnsi="Times New Roman"/>
          <w:b/>
          <w:bCs/>
          <w:sz w:val="28"/>
          <w:szCs w:val="28"/>
        </w:rPr>
      </w:pPr>
    </w:p>
    <w:p w14:paraId="73F6AA42" w14:textId="5F0D1D16" w:rsidR="00DA57D4" w:rsidRDefault="00D235C4" w:rsidP="00D235C4">
      <w:r w:rsidRPr="00873023">
        <w:rPr>
          <w:rFonts w:ascii="Times New Roman" w:hAnsi="Times New Roman"/>
          <w:b/>
          <w:sz w:val="28"/>
          <w:szCs w:val="28"/>
        </w:rPr>
        <w:t xml:space="preserve"> </w:t>
      </w:r>
      <w:r w:rsidRPr="00873023">
        <w:rPr>
          <w:rFonts w:ascii="Times New Roman" w:hAnsi="Times New Roman"/>
          <w:b/>
          <w:sz w:val="32"/>
          <w:szCs w:val="32"/>
          <w:u w:val="single"/>
        </w:rPr>
        <w:t xml:space="preserve"> 20.09.2024</w:t>
      </w:r>
      <w:r w:rsidRPr="00873023">
        <w:rPr>
          <w:rFonts w:ascii="Times New Roman" w:hAnsi="Times New Roman"/>
          <w:b/>
          <w:sz w:val="32"/>
          <w:szCs w:val="32"/>
        </w:rPr>
        <w:t xml:space="preserve"> № </w:t>
      </w:r>
      <w:r w:rsidRPr="00873023">
        <w:rPr>
          <w:rFonts w:ascii="Times New Roman" w:hAnsi="Times New Roman"/>
          <w:b/>
          <w:bCs/>
          <w:sz w:val="32"/>
          <w:szCs w:val="32"/>
          <w:u w:val="single"/>
        </w:rPr>
        <w:t>28</w:t>
      </w:r>
      <w:r>
        <w:rPr>
          <w:rFonts w:ascii="Times New Roman" w:hAnsi="Times New Roman"/>
          <w:b/>
          <w:bCs/>
          <w:sz w:val="32"/>
          <w:szCs w:val="32"/>
          <w:u w:val="single"/>
        </w:rPr>
        <w:t>8</w:t>
      </w:r>
      <w:r w:rsidRPr="00873023">
        <w:rPr>
          <w:rFonts w:ascii="Times New Roman" w:hAnsi="Times New Roman"/>
          <w:b/>
          <w:bCs/>
          <w:sz w:val="32"/>
          <w:szCs w:val="32"/>
          <w:u w:val="single"/>
        </w:rPr>
        <w:t xml:space="preserve">                                                                                                                                                                                                                                                                                                                                                                                                                                                                                                                                                                                                                                                                                                                                                                                                                                                                                   </w:t>
      </w:r>
      <w:r w:rsidRPr="00873023">
        <w:rPr>
          <w:rFonts w:ascii="Times New Roman" w:hAnsi="Times New Roman"/>
          <w:sz w:val="28"/>
          <w:szCs w:val="28"/>
          <w:u w:val="single"/>
          <w:lang w:eastAsia="uk-UA"/>
        </w:rPr>
        <w:t xml:space="preserve"> </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5CA14513" w:rsidR="005B381B" w:rsidRDefault="00967103" w:rsidP="005B381B">
      <w:pPr>
        <w:spacing w:after="0"/>
        <w:rPr>
          <w:rFonts w:ascii="Times New Roman" w:hAnsi="Times New Roman"/>
          <w:b/>
          <w:bCs/>
          <w:sz w:val="24"/>
          <w:szCs w:val="24"/>
        </w:rPr>
      </w:pPr>
      <w:r>
        <w:rPr>
          <w:rFonts w:ascii="Times New Roman" w:hAnsi="Times New Roman"/>
          <w:b/>
          <w:bCs/>
          <w:sz w:val="24"/>
          <w:szCs w:val="24"/>
        </w:rPr>
        <w:t>Кулака Валерія Володимировича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1AAD5F10"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967103">
        <w:rPr>
          <w:rFonts w:ascii="Times New Roman" w:hAnsi="Times New Roman"/>
          <w:sz w:val="24"/>
          <w:szCs w:val="24"/>
        </w:rPr>
        <w:t>Кулака Валерія Володимировича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967103">
        <w:rPr>
          <w:rFonts w:ascii="Times New Roman" w:hAnsi="Times New Roman"/>
          <w:sz w:val="24"/>
          <w:szCs w:val="24"/>
        </w:rPr>
        <w:t>15000</w:t>
      </w:r>
      <w:r w:rsidR="00AF4706">
        <w:rPr>
          <w:rFonts w:ascii="Times New Roman" w:hAnsi="Times New Roman"/>
          <w:sz w:val="24"/>
          <w:szCs w:val="24"/>
        </w:rPr>
        <w:t>,00 (</w:t>
      </w:r>
      <w:r w:rsidR="00967103">
        <w:rPr>
          <w:rFonts w:ascii="Times New Roman" w:hAnsi="Times New Roman"/>
          <w:sz w:val="24"/>
          <w:szCs w:val="24"/>
        </w:rPr>
        <w:t>П'ятнадцять тисяч</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744EAB14"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544AA4"/>
    <w:rsid w:val="00547994"/>
    <w:rsid w:val="005B381B"/>
    <w:rsid w:val="00632B56"/>
    <w:rsid w:val="0064066B"/>
    <w:rsid w:val="007637C0"/>
    <w:rsid w:val="00811D7A"/>
    <w:rsid w:val="00906350"/>
    <w:rsid w:val="00967103"/>
    <w:rsid w:val="00974D46"/>
    <w:rsid w:val="00AF4706"/>
    <w:rsid w:val="00B54FA4"/>
    <w:rsid w:val="00BF7D1D"/>
    <w:rsid w:val="00C931D1"/>
    <w:rsid w:val="00CE2EB9"/>
    <w:rsid w:val="00D235C4"/>
    <w:rsid w:val="00DA57D4"/>
    <w:rsid w:val="00DD36B7"/>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939C3CCB-5151-4CBF-91BB-A820CAA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2024-08-27T06:06:00Z</cp:lastPrinted>
  <dcterms:created xsi:type="dcterms:W3CDTF">2024-09-25T13:55:00Z</dcterms:created>
  <dcterms:modified xsi:type="dcterms:W3CDTF">2024-10-08T09:02:00Z</dcterms:modified>
</cp:coreProperties>
</file>